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A9E0D" w14:textId="4BA9311A" w:rsidR="00FD6DCD" w:rsidRPr="00FD6DCD" w:rsidRDefault="00FD6DCD" w:rsidP="00FD6DCD">
      <w:pPr>
        <w:pStyle w:val="CRCoverPage"/>
        <w:tabs>
          <w:tab w:val="right" w:pos="9639"/>
        </w:tabs>
        <w:spacing w:after="0"/>
        <w:rPr>
          <w:rFonts w:ascii="Times New Roman" w:hAnsi="Times New Roman"/>
          <w:b/>
          <w:i/>
          <w:sz w:val="24"/>
          <w:szCs w:val="18"/>
          <w:lang w:val="en-US"/>
        </w:rPr>
      </w:pPr>
      <w:bookmarkStart w:id="0" w:name="_Toc502932909"/>
      <w:r w:rsidRPr="00FD6DCD">
        <w:rPr>
          <w:rFonts w:ascii="Times New Roman" w:hAnsi="Times New Roman"/>
          <w:b/>
          <w:noProof/>
          <w:sz w:val="24"/>
        </w:rPr>
        <w:t>3GPP TSG-RAN WG4 Meeting #113</w:t>
      </w:r>
      <w:r w:rsidRPr="00FD6DCD">
        <w:rPr>
          <w:rFonts w:ascii="Times New Roman" w:hAnsi="Times New Roman"/>
          <w:b/>
          <w:i/>
          <w:sz w:val="28"/>
        </w:rPr>
        <w:tab/>
      </w:r>
      <w:r w:rsidRPr="00FD6DCD">
        <w:rPr>
          <w:rFonts w:ascii="Times New Roman" w:hAnsi="Times New Roman"/>
          <w:b/>
          <w:sz w:val="24"/>
          <w:szCs w:val="18"/>
          <w:lang w:val="en-US" w:eastAsia="zh-CN"/>
        </w:rPr>
        <w:t>R4-</w:t>
      </w:r>
      <w:r w:rsidR="0077760E" w:rsidRPr="0077760E">
        <w:rPr>
          <w:rFonts w:ascii="Times New Roman" w:hAnsi="Times New Roman"/>
          <w:b/>
          <w:sz w:val="24"/>
          <w:szCs w:val="18"/>
          <w:lang w:val="en-US" w:eastAsia="zh-CN"/>
        </w:rPr>
        <w:t>2419539</w:t>
      </w:r>
    </w:p>
    <w:p w14:paraId="3E3E2766" w14:textId="77777777" w:rsidR="00FD6DCD" w:rsidRPr="00FD6DCD" w:rsidRDefault="00FD6DCD" w:rsidP="00FD6DCD">
      <w:pPr>
        <w:pStyle w:val="CRCoverPage"/>
        <w:outlineLvl w:val="0"/>
        <w:rPr>
          <w:rFonts w:ascii="Times New Roman" w:hAnsi="Times New Roman"/>
          <w:b/>
          <w:noProof/>
          <w:sz w:val="24"/>
        </w:rPr>
      </w:pPr>
      <w:r w:rsidRPr="00FD6DCD">
        <w:rPr>
          <w:rFonts w:ascii="Times New Roman" w:hAnsi="Times New Roman"/>
          <w:b/>
          <w:noProof/>
          <w:sz w:val="24"/>
        </w:rPr>
        <w:t>Orlando, US, 18th – 22nd November, 2024</w:t>
      </w:r>
    </w:p>
    <w:p w14:paraId="35A60DA7" w14:textId="4175C15B" w:rsidR="00571C34" w:rsidRPr="00FD6DCD" w:rsidRDefault="00571C34">
      <w:pPr>
        <w:pStyle w:val="af3"/>
        <w:tabs>
          <w:tab w:val="left" w:pos="2155"/>
        </w:tabs>
        <w:spacing w:after="120"/>
        <w:ind w:left="2610" w:hanging="2610"/>
        <w:jc w:val="both"/>
        <w:rPr>
          <w:rFonts w:ascii="Times New Roman" w:hAnsi="Times New Roman"/>
          <w:sz w:val="24"/>
          <w:szCs w:val="24"/>
          <w:lang w:val="en-US" w:eastAsia="zh-CN"/>
        </w:rPr>
      </w:pPr>
      <w:r w:rsidRPr="00FD6DCD">
        <w:rPr>
          <w:rFonts w:ascii="Times New Roman" w:hAnsi="Times New Roman"/>
          <w:sz w:val="24"/>
          <w:szCs w:val="24"/>
          <w:lang w:eastAsia="zh-CN"/>
        </w:rPr>
        <w:t>Agenda Item:</w:t>
      </w:r>
      <w:r w:rsidRPr="00FD6DCD">
        <w:rPr>
          <w:rFonts w:ascii="Times New Roman" w:hAnsi="Times New Roman"/>
          <w:sz w:val="24"/>
          <w:szCs w:val="24"/>
          <w:lang w:eastAsia="zh-CN"/>
        </w:rPr>
        <w:tab/>
      </w:r>
      <w:r w:rsidR="00FD6DCD">
        <w:rPr>
          <w:rFonts w:ascii="Times New Roman" w:hAnsi="Times New Roman"/>
          <w:b w:val="0"/>
          <w:sz w:val="24"/>
          <w:szCs w:val="24"/>
          <w:lang w:val="en-US" w:eastAsia="zh-CN"/>
        </w:rPr>
        <w:t>7</w:t>
      </w:r>
      <w:r w:rsidR="002C2EA4" w:rsidRPr="00FD6DCD">
        <w:rPr>
          <w:rFonts w:ascii="Times New Roman" w:hAnsi="Times New Roman"/>
          <w:b w:val="0"/>
          <w:sz w:val="24"/>
          <w:szCs w:val="24"/>
          <w:lang w:val="en-US" w:eastAsia="zh-CN"/>
        </w:rPr>
        <w:t>.</w:t>
      </w:r>
      <w:r w:rsidR="00844C57" w:rsidRPr="00FD6DCD">
        <w:rPr>
          <w:rFonts w:ascii="Times New Roman" w:hAnsi="Times New Roman"/>
          <w:b w:val="0"/>
          <w:sz w:val="24"/>
          <w:szCs w:val="24"/>
          <w:lang w:val="en-US" w:eastAsia="zh-CN"/>
        </w:rPr>
        <w:t>8</w:t>
      </w:r>
      <w:r w:rsidR="002C2EA4" w:rsidRPr="00FD6DCD">
        <w:rPr>
          <w:rFonts w:ascii="Times New Roman" w:hAnsi="Times New Roman"/>
          <w:b w:val="0"/>
          <w:sz w:val="24"/>
          <w:szCs w:val="24"/>
          <w:lang w:val="en-US" w:eastAsia="zh-CN"/>
        </w:rPr>
        <w:t>.</w:t>
      </w:r>
      <w:r w:rsidR="00844C57" w:rsidRPr="00FD6DCD">
        <w:rPr>
          <w:rFonts w:ascii="Times New Roman" w:hAnsi="Times New Roman"/>
          <w:b w:val="0"/>
          <w:sz w:val="24"/>
          <w:szCs w:val="24"/>
          <w:lang w:val="en-US" w:eastAsia="zh-CN"/>
        </w:rPr>
        <w:t>2.</w:t>
      </w:r>
      <w:r w:rsidR="006F4AA5" w:rsidRPr="00FD6DCD">
        <w:rPr>
          <w:rFonts w:ascii="Times New Roman" w:hAnsi="Times New Roman"/>
          <w:b w:val="0"/>
          <w:sz w:val="24"/>
          <w:szCs w:val="24"/>
          <w:lang w:val="en-US" w:eastAsia="zh-CN"/>
        </w:rPr>
        <w:t>3</w:t>
      </w:r>
      <w:r w:rsidR="00327351" w:rsidRPr="00FD6DCD">
        <w:rPr>
          <w:rFonts w:ascii="Times New Roman" w:hAnsi="Times New Roman"/>
          <w:b w:val="0"/>
          <w:sz w:val="24"/>
          <w:szCs w:val="24"/>
          <w:lang w:val="en-US" w:eastAsia="zh-CN"/>
        </w:rPr>
        <w:t>.1</w:t>
      </w:r>
    </w:p>
    <w:p w14:paraId="3E668893" w14:textId="77777777" w:rsidR="00571C34" w:rsidRPr="00FD6DCD" w:rsidRDefault="00571C34">
      <w:pPr>
        <w:pStyle w:val="af3"/>
        <w:tabs>
          <w:tab w:val="left" w:pos="2165"/>
        </w:tabs>
        <w:spacing w:after="120"/>
        <w:ind w:left="2127" w:hanging="2127"/>
        <w:jc w:val="both"/>
        <w:rPr>
          <w:rFonts w:ascii="Times New Roman" w:hAnsi="Times New Roman"/>
          <w:sz w:val="24"/>
          <w:szCs w:val="24"/>
          <w:lang w:val="en-US" w:eastAsia="zh-CN"/>
        </w:rPr>
      </w:pPr>
      <w:r w:rsidRPr="00FD6DCD">
        <w:rPr>
          <w:rFonts w:ascii="Times New Roman" w:hAnsi="Times New Roman"/>
          <w:sz w:val="24"/>
          <w:szCs w:val="24"/>
          <w:lang w:eastAsia="zh-CN"/>
        </w:rPr>
        <w:t>Source:</w:t>
      </w:r>
      <w:r w:rsidRPr="00FD6DCD">
        <w:rPr>
          <w:rFonts w:ascii="Times New Roman" w:hAnsi="Times New Roman"/>
          <w:sz w:val="24"/>
          <w:szCs w:val="24"/>
          <w:lang w:eastAsia="zh-CN"/>
        </w:rPr>
        <w:tab/>
      </w:r>
      <w:r w:rsidR="00BF0B29" w:rsidRPr="00FD6DCD">
        <w:rPr>
          <w:rFonts w:ascii="Times New Roman" w:hAnsi="Times New Roman"/>
          <w:b w:val="0"/>
          <w:sz w:val="24"/>
          <w:szCs w:val="24"/>
          <w:lang w:eastAsia="zh-CN"/>
        </w:rPr>
        <w:t>MediaTek Inc.</w:t>
      </w:r>
    </w:p>
    <w:p w14:paraId="7E923F1F" w14:textId="54AC6FF4" w:rsidR="00571C34" w:rsidRPr="00FD6DCD" w:rsidRDefault="00571C34">
      <w:pPr>
        <w:pStyle w:val="af3"/>
        <w:spacing w:after="120"/>
        <w:ind w:left="2127" w:hanging="2127"/>
        <w:jc w:val="both"/>
        <w:rPr>
          <w:rFonts w:ascii="Times New Roman" w:hAnsi="Times New Roman"/>
          <w:b w:val="0"/>
          <w:lang w:val="en-US" w:eastAsia="zh-CN"/>
        </w:rPr>
      </w:pPr>
      <w:r w:rsidRPr="00FD6DCD">
        <w:rPr>
          <w:rFonts w:ascii="Times New Roman" w:hAnsi="Times New Roman"/>
          <w:sz w:val="24"/>
          <w:szCs w:val="24"/>
          <w:lang w:val="en-US" w:eastAsia="zh-CN"/>
        </w:rPr>
        <w:t>Title:</w:t>
      </w:r>
      <w:r w:rsidRPr="00FD6DCD">
        <w:rPr>
          <w:rFonts w:ascii="Times New Roman" w:hAnsi="Times New Roman"/>
          <w:sz w:val="24"/>
          <w:szCs w:val="24"/>
          <w:lang w:val="en-US" w:eastAsia="zh-CN"/>
        </w:rPr>
        <w:tab/>
      </w:r>
      <w:bookmarkStart w:id="1" w:name="OLE_LINK5"/>
      <w:bookmarkStart w:id="2" w:name="OLE_LINK438"/>
      <w:bookmarkStart w:id="3" w:name="OLE_LINK437"/>
      <w:r w:rsidR="00BB4ACA" w:rsidRPr="00FD6DCD">
        <w:rPr>
          <w:rFonts w:ascii="Times New Roman" w:hAnsi="Times New Roman"/>
          <w:b w:val="0"/>
          <w:bCs/>
          <w:sz w:val="24"/>
          <w:szCs w:val="24"/>
          <w:lang w:val="en-US" w:eastAsia="zh-CN"/>
        </w:rPr>
        <w:t>Discussion</w:t>
      </w:r>
      <w:r w:rsidRPr="00FD6DCD">
        <w:rPr>
          <w:rFonts w:ascii="Times New Roman" w:hAnsi="Times New Roman"/>
          <w:b w:val="0"/>
          <w:bCs/>
          <w:sz w:val="24"/>
          <w:szCs w:val="24"/>
          <w:lang w:val="en-US" w:eastAsia="zh-CN"/>
        </w:rPr>
        <w:t xml:space="preserve"> on </w:t>
      </w:r>
      <w:bookmarkEnd w:id="1"/>
      <w:r w:rsidR="006C071B" w:rsidRPr="00FD6DCD">
        <w:rPr>
          <w:rFonts w:ascii="Times New Roman" w:hAnsi="Times New Roman"/>
          <w:b w:val="0"/>
          <w:bCs/>
          <w:sz w:val="24"/>
          <w:szCs w:val="24"/>
          <w:lang w:val="en-US" w:eastAsia="zh-CN"/>
        </w:rPr>
        <w:t>IoT</w:t>
      </w:r>
      <w:r w:rsidR="001C08C1" w:rsidRPr="00FD6DCD">
        <w:rPr>
          <w:rFonts w:ascii="Times New Roman" w:hAnsi="Times New Roman"/>
          <w:b w:val="0"/>
          <w:bCs/>
          <w:sz w:val="24"/>
          <w:szCs w:val="24"/>
          <w:lang w:val="en-US" w:eastAsia="zh-CN"/>
        </w:rPr>
        <w:t>-</w:t>
      </w:r>
      <w:r w:rsidR="00133C8D" w:rsidRPr="00FD6DCD">
        <w:rPr>
          <w:rFonts w:ascii="Times New Roman" w:hAnsi="Times New Roman"/>
          <w:b w:val="0"/>
          <w:bCs/>
          <w:sz w:val="24"/>
          <w:szCs w:val="24"/>
          <w:lang w:val="en-US" w:eastAsia="zh-CN"/>
        </w:rPr>
        <w:t>NTN HPUE</w:t>
      </w:r>
      <w:r w:rsidR="0094698A" w:rsidRPr="00FD6DCD">
        <w:rPr>
          <w:rFonts w:ascii="Times New Roman" w:hAnsi="Times New Roman"/>
          <w:b w:val="0"/>
          <w:bCs/>
          <w:sz w:val="24"/>
          <w:szCs w:val="24"/>
          <w:lang w:val="en-US" w:eastAsia="zh-CN"/>
        </w:rPr>
        <w:t xml:space="preserve"> </w:t>
      </w:r>
      <w:r w:rsidR="00133C8D" w:rsidRPr="00FD6DCD">
        <w:rPr>
          <w:rFonts w:ascii="Times New Roman" w:hAnsi="Times New Roman"/>
          <w:b w:val="0"/>
          <w:bCs/>
          <w:sz w:val="24"/>
          <w:szCs w:val="24"/>
          <w:lang w:val="en-US" w:eastAsia="zh-CN"/>
        </w:rPr>
        <w:t>TX</w:t>
      </w:r>
      <w:r w:rsidR="00034E3D" w:rsidRPr="00FD6DCD">
        <w:rPr>
          <w:rFonts w:ascii="Times New Roman" w:hAnsi="Times New Roman"/>
          <w:b w:val="0"/>
          <w:bCs/>
          <w:sz w:val="24"/>
          <w:szCs w:val="24"/>
          <w:lang w:val="en-US" w:eastAsia="zh-CN"/>
        </w:rPr>
        <w:t xml:space="preserve"> RF requirements</w:t>
      </w:r>
      <w:bookmarkEnd w:id="2"/>
      <w:r w:rsidR="00E65410" w:rsidRPr="00FD6DCD">
        <w:rPr>
          <w:rFonts w:ascii="Times New Roman" w:hAnsi="Times New Roman"/>
          <w:b w:val="0"/>
          <w:bCs/>
          <w:sz w:val="24"/>
          <w:szCs w:val="24"/>
          <w:lang w:val="en-US" w:eastAsia="zh-CN"/>
        </w:rPr>
        <w:t xml:space="preserve"> </w:t>
      </w:r>
      <w:bookmarkEnd w:id="3"/>
    </w:p>
    <w:p w14:paraId="4B8C92A7" w14:textId="25E4B8F6" w:rsidR="00571C34" w:rsidRPr="00FD6DCD" w:rsidRDefault="00571C34">
      <w:pPr>
        <w:pStyle w:val="af3"/>
        <w:tabs>
          <w:tab w:val="left" w:pos="2160"/>
        </w:tabs>
        <w:spacing w:after="120"/>
        <w:ind w:left="2610" w:hanging="2610"/>
        <w:jc w:val="both"/>
        <w:rPr>
          <w:rFonts w:ascii="Times New Roman" w:hAnsi="Times New Roman"/>
          <w:sz w:val="24"/>
          <w:szCs w:val="24"/>
          <w:lang w:val="en-US" w:eastAsia="zh-CN"/>
        </w:rPr>
      </w:pPr>
      <w:r w:rsidRPr="00FD6DCD">
        <w:rPr>
          <w:rFonts w:ascii="Times New Roman" w:hAnsi="Times New Roman"/>
          <w:sz w:val="24"/>
          <w:szCs w:val="24"/>
          <w:lang w:eastAsia="zh-CN"/>
        </w:rPr>
        <w:t>Document for:</w:t>
      </w:r>
      <w:r w:rsidRPr="00FD6DCD">
        <w:rPr>
          <w:rFonts w:ascii="Times New Roman" w:hAnsi="Times New Roman"/>
          <w:sz w:val="24"/>
          <w:szCs w:val="24"/>
          <w:lang w:eastAsia="zh-CN"/>
        </w:rPr>
        <w:tab/>
      </w:r>
      <w:r w:rsidR="00817895" w:rsidRPr="00FD6DCD">
        <w:rPr>
          <w:rFonts w:ascii="Times New Roman" w:hAnsi="Times New Roman"/>
          <w:b w:val="0"/>
          <w:sz w:val="24"/>
          <w:szCs w:val="24"/>
          <w:lang w:eastAsia="zh-CN"/>
        </w:rPr>
        <w:t>Discussion</w:t>
      </w:r>
    </w:p>
    <w:p w14:paraId="6AE2FD63" w14:textId="77777777" w:rsidR="00571C34" w:rsidRDefault="00571C34">
      <w:pPr>
        <w:pStyle w:val="af3"/>
        <w:tabs>
          <w:tab w:val="left" w:pos="2160"/>
        </w:tabs>
        <w:spacing w:after="120"/>
        <w:jc w:val="both"/>
        <w:rPr>
          <w:sz w:val="20"/>
          <w:lang w:eastAsia="zh-CN"/>
        </w:rPr>
      </w:pPr>
      <w:r>
        <w:rPr>
          <w:rFonts w:hint="eastAsia"/>
          <w:sz w:val="20"/>
          <w:lang w:eastAsia="zh-CN"/>
        </w:rPr>
        <w:t xml:space="preserve"> </w:t>
      </w:r>
    </w:p>
    <w:p w14:paraId="211FAE4F"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576EE38A" w14:textId="2BBE1A37" w:rsidR="00006516" w:rsidRDefault="005E33E9" w:rsidP="00A12C85">
      <w:pPr>
        <w:jc w:val="both"/>
        <w:rPr>
          <w:szCs w:val="22"/>
          <w:lang w:eastAsia="zh-CN"/>
        </w:rPr>
      </w:pPr>
      <w:bookmarkStart w:id="4" w:name="OLE_LINK91"/>
      <w:bookmarkStart w:id="5" w:name="OLE_LINK90"/>
      <w:bookmarkStart w:id="6" w:name="OLE_LINK6"/>
      <w:r w:rsidRPr="005E33E9">
        <w:rPr>
          <w:szCs w:val="22"/>
          <w:lang w:eastAsia="zh-CN"/>
        </w:rPr>
        <w:t>In RAN#103 plenary meeting, the WID on enhanced requirements and test methodology for NR and IoT</w:t>
      </w:r>
      <w:r w:rsidR="00145ACC">
        <w:rPr>
          <w:szCs w:val="22"/>
          <w:lang w:eastAsia="zh-CN"/>
        </w:rPr>
        <w:t xml:space="preserve"> </w:t>
      </w:r>
      <w:r w:rsidRPr="005E33E9">
        <w:rPr>
          <w:szCs w:val="22"/>
          <w:lang w:eastAsia="zh-CN"/>
        </w:rPr>
        <w:t>NTN was approved in [1]. One of the main objectives is to enable high power UE (HPUE) with defining RF requirements targeting at support of IoT</w:t>
      </w:r>
      <w:r w:rsidR="003D3615">
        <w:rPr>
          <w:szCs w:val="22"/>
          <w:lang w:eastAsia="zh-CN"/>
        </w:rPr>
        <w:t>-</w:t>
      </w:r>
      <w:r w:rsidRPr="005E33E9">
        <w:rPr>
          <w:szCs w:val="22"/>
          <w:lang w:eastAsia="zh-CN"/>
        </w:rPr>
        <w:t>NTN UEs for FR1 single carrier scenario.</w:t>
      </w:r>
    </w:p>
    <w:p w14:paraId="706F9BC3" w14:textId="7AFB5295" w:rsidR="00A82072" w:rsidRDefault="00E316BF" w:rsidP="00A12C85">
      <w:pPr>
        <w:jc w:val="both"/>
        <w:rPr>
          <w:szCs w:val="22"/>
          <w:lang w:eastAsia="zh-CN"/>
        </w:rPr>
      </w:pPr>
      <w:r w:rsidRPr="00E316BF">
        <w:rPr>
          <w:szCs w:val="22"/>
          <w:lang w:eastAsia="zh-CN"/>
        </w:rPr>
        <w:t xml:space="preserve">In this contribution, </w:t>
      </w:r>
      <w:bookmarkStart w:id="7" w:name="OLE_LINK246"/>
      <w:r w:rsidRPr="00E316BF">
        <w:rPr>
          <w:szCs w:val="22"/>
          <w:lang w:eastAsia="zh-CN"/>
        </w:rPr>
        <w:t xml:space="preserve">our </w:t>
      </w:r>
      <w:r w:rsidR="0016163E">
        <w:rPr>
          <w:szCs w:val="22"/>
          <w:lang w:eastAsia="zh-CN"/>
        </w:rPr>
        <w:t>views</w:t>
      </w:r>
      <w:r w:rsidRPr="00E316BF">
        <w:rPr>
          <w:szCs w:val="22"/>
          <w:lang w:eastAsia="zh-CN"/>
        </w:rPr>
        <w:t xml:space="preserve"> about HPUE </w:t>
      </w:r>
      <w:r w:rsidR="0016163E">
        <w:rPr>
          <w:szCs w:val="22"/>
          <w:lang w:eastAsia="zh-CN"/>
        </w:rPr>
        <w:t>TX</w:t>
      </w:r>
      <w:r w:rsidRPr="00E316BF">
        <w:rPr>
          <w:szCs w:val="22"/>
          <w:lang w:eastAsia="zh-CN"/>
        </w:rPr>
        <w:t xml:space="preserve"> </w:t>
      </w:r>
      <w:r w:rsidR="0016163E">
        <w:rPr>
          <w:szCs w:val="22"/>
          <w:lang w:eastAsia="zh-CN"/>
        </w:rPr>
        <w:t>RF</w:t>
      </w:r>
      <w:r w:rsidRPr="00E316BF">
        <w:rPr>
          <w:szCs w:val="22"/>
          <w:lang w:eastAsia="zh-CN"/>
        </w:rPr>
        <w:t xml:space="preserve"> requirements for IoT</w:t>
      </w:r>
      <w:r w:rsidR="00742A9A">
        <w:rPr>
          <w:szCs w:val="22"/>
          <w:lang w:eastAsia="zh-CN"/>
        </w:rPr>
        <w:t>-</w:t>
      </w:r>
      <w:r w:rsidRPr="00E316BF">
        <w:rPr>
          <w:szCs w:val="22"/>
          <w:lang w:eastAsia="zh-CN"/>
        </w:rPr>
        <w:t>NTN</w:t>
      </w:r>
      <w:r w:rsidR="00331C12">
        <w:rPr>
          <w:szCs w:val="22"/>
          <w:lang w:eastAsia="zh-CN"/>
        </w:rPr>
        <w:t xml:space="preserve"> UE</w:t>
      </w:r>
      <w:r w:rsidRPr="00E316BF">
        <w:rPr>
          <w:szCs w:val="22"/>
          <w:lang w:eastAsia="zh-CN"/>
        </w:rPr>
        <w:t xml:space="preserve"> </w:t>
      </w:r>
      <w:r w:rsidR="0016163E">
        <w:rPr>
          <w:szCs w:val="22"/>
          <w:lang w:eastAsia="zh-CN"/>
        </w:rPr>
        <w:t>are</w:t>
      </w:r>
      <w:r w:rsidRPr="00E316BF">
        <w:rPr>
          <w:szCs w:val="22"/>
          <w:lang w:eastAsia="zh-CN"/>
        </w:rPr>
        <w:t xml:space="preserve"> provided </w:t>
      </w:r>
      <w:bookmarkEnd w:id="7"/>
      <w:r w:rsidRPr="00E316BF">
        <w:rPr>
          <w:szCs w:val="22"/>
          <w:lang w:eastAsia="zh-CN"/>
        </w:rPr>
        <w:t>for discussion.</w:t>
      </w:r>
    </w:p>
    <w:bookmarkEnd w:id="4"/>
    <w:bookmarkEnd w:id="5"/>
    <w:bookmarkEnd w:id="6"/>
    <w:p w14:paraId="5410E599"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7450430" w14:textId="77777777" w:rsidR="0016163E" w:rsidRDefault="0016163E" w:rsidP="0016163E">
      <w:pPr>
        <w:rPr>
          <w:b/>
          <w:lang w:eastAsia="zh-CN"/>
        </w:rPr>
      </w:pPr>
      <w:r>
        <w:rPr>
          <w:b/>
          <w:lang w:eastAsia="zh-CN"/>
        </w:rPr>
        <w:t>2.1</w:t>
      </w:r>
      <w:r>
        <w:rPr>
          <w:b/>
          <w:lang w:eastAsia="zh-CN"/>
        </w:rPr>
        <w:tab/>
      </w:r>
      <w:r>
        <w:rPr>
          <w:b/>
          <w:lang w:eastAsia="zh-CN"/>
        </w:rPr>
        <w:tab/>
        <w:t>High power UE (HPUE) for NTN</w:t>
      </w:r>
      <w:r>
        <w:rPr>
          <w:rFonts w:ascii="新細明體" w:eastAsia="新細明體" w:hAnsi="新細明體" w:hint="eastAsia"/>
          <w:b/>
          <w:lang w:eastAsia="zh-TW"/>
        </w:rPr>
        <w:t xml:space="preserve"> </w:t>
      </w:r>
    </w:p>
    <w:p w14:paraId="1DBE649B" w14:textId="4E1D4EB6" w:rsidR="0016163E" w:rsidRDefault="0016163E" w:rsidP="0016163E">
      <w:pPr>
        <w:rPr>
          <w:rFonts w:eastAsia="新細明體"/>
          <w:lang w:eastAsia="zh-TW"/>
        </w:rPr>
      </w:pPr>
      <w:bookmarkStart w:id="8" w:name="OLE_LINK418"/>
      <w:r>
        <w:rPr>
          <w:rFonts w:eastAsia="新細明體"/>
          <w:lang w:eastAsia="zh-TW"/>
        </w:rPr>
        <w:t xml:space="preserve">Some of the main Rel-19 WID [1] objectives </w:t>
      </w:r>
      <w:r>
        <w:rPr>
          <w:szCs w:val="22"/>
          <w:lang w:eastAsia="zh-CN"/>
        </w:rPr>
        <w:t>for enhanced requirements and test methodology for NR and IoT NTN</w:t>
      </w:r>
      <w:r>
        <w:rPr>
          <w:rFonts w:eastAsia="新細明體"/>
          <w:lang w:eastAsia="zh-TW"/>
        </w:rPr>
        <w:t xml:space="preserve"> are shown below</w:t>
      </w:r>
      <w:r w:rsidR="00A74844">
        <w:rPr>
          <w:rFonts w:eastAsia="新細明體"/>
          <w:lang w:eastAsia="zh-TW"/>
        </w:rPr>
        <w:t xml:space="preserve"> for reference</w:t>
      </w:r>
      <w:r>
        <w:rPr>
          <w:rFonts w:eastAsia="新細明體"/>
          <w:lang w:eastAsia="zh-TW"/>
        </w:rPr>
        <w:t xml:space="preserve">. </w:t>
      </w:r>
      <w:bookmarkEnd w:id="8"/>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6163E" w14:paraId="788E1859" w14:textId="77777777" w:rsidTr="0016163E">
        <w:tc>
          <w:tcPr>
            <w:tcW w:w="9695" w:type="dxa"/>
            <w:tcBorders>
              <w:top w:val="single" w:sz="4" w:space="0" w:color="auto"/>
              <w:left w:val="single" w:sz="4" w:space="0" w:color="auto"/>
              <w:bottom w:val="single" w:sz="4" w:space="0" w:color="auto"/>
              <w:right w:val="single" w:sz="4" w:space="0" w:color="auto"/>
            </w:tcBorders>
          </w:tcPr>
          <w:p w14:paraId="2C264682" w14:textId="77777777"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Conduct the coexistence analysis based on TR 38.863 for the above example bands and corresponding power </w:t>
            </w:r>
            <w:proofErr w:type="gramStart"/>
            <w:r>
              <w:rPr>
                <w:rFonts w:ascii="Times New Roman" w:hAnsi="Times New Roman" w:cs="Times New Roman"/>
                <w:sz w:val="20"/>
                <w:szCs w:val="20"/>
              </w:rPr>
              <w:t>classes</w:t>
            </w:r>
            <w:proofErr w:type="gramEnd"/>
          </w:p>
          <w:p w14:paraId="536BA58B"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63BAA7CD"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Example bands include bands n256 and 256, n255 and </w:t>
            </w:r>
            <w:proofErr w:type="gramStart"/>
            <w:r>
              <w:rPr>
                <w:rFonts w:ascii="Times New Roman" w:hAnsi="Times New Roman" w:cs="Times New Roman"/>
                <w:sz w:val="20"/>
                <w:szCs w:val="20"/>
              </w:rPr>
              <w:t>255</w:t>
            </w:r>
            <w:proofErr w:type="gramEnd"/>
          </w:p>
          <w:p w14:paraId="0AC4494E" w14:textId="77777777" w:rsidR="0016163E" w:rsidRPr="00E72E60" w:rsidRDefault="0016163E" w:rsidP="0016163E">
            <w:pPr>
              <w:pStyle w:val="afc"/>
              <w:widowControl w:val="0"/>
              <w:numPr>
                <w:ilvl w:val="2"/>
                <w:numId w:val="40"/>
              </w:numPr>
              <w:ind w:firstLineChars="0"/>
              <w:rPr>
                <w:rFonts w:ascii="Times New Roman" w:hAnsi="Times New Roman" w:cs="Times New Roman"/>
                <w:sz w:val="20"/>
                <w:szCs w:val="20"/>
              </w:rPr>
            </w:pPr>
            <w:r w:rsidRPr="00E72E60">
              <w:rPr>
                <w:rFonts w:ascii="Times New Roman" w:hAnsi="Times New Roman" w:cs="Times New Roman"/>
                <w:sz w:val="20"/>
                <w:szCs w:val="20"/>
              </w:rPr>
              <w:t>PC2, PC1.5 (for NR-NTN only) and PC1 will be evaluated for ACLR and ACS</w:t>
            </w:r>
          </w:p>
          <w:p w14:paraId="273CE30B"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65DEEF31" w14:textId="77777777" w:rsidR="0016163E" w:rsidRDefault="0016163E">
            <w:pPr>
              <w:pStyle w:val="afc"/>
              <w:widowControl w:val="0"/>
              <w:ind w:left="1260" w:firstLineChars="0" w:firstLine="0"/>
              <w:rPr>
                <w:rFonts w:ascii="Times New Roman" w:hAnsi="Times New Roman" w:cs="Times New Roman"/>
                <w:sz w:val="20"/>
                <w:szCs w:val="20"/>
              </w:rPr>
            </w:pPr>
          </w:p>
          <w:p w14:paraId="348B0E9B" w14:textId="77777777"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Specify high power UE (HPUE) for NR-NTN (Non-Terrestrial Networks) and IoT-NTN (NB-IoT and </w:t>
            </w:r>
            <w:proofErr w:type="spellStart"/>
            <w:r>
              <w:rPr>
                <w:rFonts w:ascii="Times New Roman" w:hAnsi="Times New Roman" w:cs="Times New Roman"/>
                <w:sz w:val="20"/>
                <w:szCs w:val="20"/>
              </w:rPr>
              <w:t>eMTC</w:t>
            </w:r>
            <w:proofErr w:type="spellEnd"/>
            <w:r>
              <w:rPr>
                <w:rFonts w:ascii="Times New Roman" w:hAnsi="Times New Roman" w:cs="Times New Roman"/>
                <w:sz w:val="20"/>
                <w:szCs w:val="20"/>
              </w:rPr>
              <w:t xml:space="preserve"> based NTN) in FR1-NTN bands and the corresponding LTE NTN bands for the single uplink (UL) carrier </w:t>
            </w:r>
            <w:proofErr w:type="gramStart"/>
            <w:r>
              <w:rPr>
                <w:rFonts w:ascii="Times New Roman" w:hAnsi="Times New Roman" w:cs="Times New Roman"/>
                <w:sz w:val="20"/>
                <w:szCs w:val="20"/>
              </w:rPr>
              <w:t>scenario</w:t>
            </w:r>
            <w:proofErr w:type="gramEnd"/>
          </w:p>
          <w:p w14:paraId="55BC280C"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2E594919"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Support other power classes based on the co-existence and feasibility </w:t>
            </w:r>
            <w:proofErr w:type="gramStart"/>
            <w:r>
              <w:rPr>
                <w:rFonts w:ascii="Times New Roman" w:hAnsi="Times New Roman" w:cs="Times New Roman"/>
                <w:sz w:val="20"/>
                <w:szCs w:val="20"/>
              </w:rPr>
              <w:t>study</w:t>
            </w:r>
            <w:proofErr w:type="gramEnd"/>
          </w:p>
          <w:p w14:paraId="32561DC6"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Non-handheld UE is </w:t>
            </w:r>
            <w:proofErr w:type="gramStart"/>
            <w:r>
              <w:rPr>
                <w:rFonts w:ascii="Times New Roman" w:hAnsi="Times New Roman" w:cs="Times New Roman"/>
                <w:sz w:val="20"/>
                <w:szCs w:val="20"/>
              </w:rPr>
              <w:t>prioritized</w:t>
            </w:r>
            <w:proofErr w:type="gramEnd"/>
          </w:p>
          <w:p w14:paraId="2CC0F8AB"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Specify RF requirements for all considered power classes for NR-NTN and IoT-NTN in FR1-NTN bands and the corresponding LTE NTN </w:t>
            </w:r>
            <w:proofErr w:type="gramStart"/>
            <w:r>
              <w:rPr>
                <w:rFonts w:ascii="Times New Roman" w:hAnsi="Times New Roman" w:cs="Times New Roman"/>
                <w:sz w:val="20"/>
                <w:szCs w:val="20"/>
              </w:rPr>
              <w:t>bands</w:t>
            </w:r>
            <w:proofErr w:type="gramEnd"/>
          </w:p>
          <w:p w14:paraId="02107365"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Necessary Tx requirements, at least </w:t>
            </w:r>
            <w:proofErr w:type="gramStart"/>
            <w:r>
              <w:rPr>
                <w:rFonts w:ascii="Times New Roman" w:hAnsi="Times New Roman" w:cs="Times New Roman"/>
                <w:sz w:val="20"/>
                <w:szCs w:val="20"/>
              </w:rPr>
              <w:t>including</w:t>
            </w:r>
            <w:proofErr w:type="gramEnd"/>
          </w:p>
          <w:p w14:paraId="4C2790CE" w14:textId="77777777" w:rsidR="0016163E" w:rsidRPr="00E72E60" w:rsidRDefault="0016163E" w:rsidP="0016163E">
            <w:pPr>
              <w:pStyle w:val="afc"/>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Investigate and if necessary, specify the solution to address potential SAR (Specific </w:t>
            </w:r>
            <w:r w:rsidRPr="00E72E60">
              <w:rPr>
                <w:rFonts w:ascii="Times New Roman" w:hAnsi="Times New Roman" w:cs="Times New Roman"/>
                <w:sz w:val="20"/>
                <w:szCs w:val="20"/>
              </w:rPr>
              <w:t xml:space="preserve">Absorption Rate restriction) requirements for handheld </w:t>
            </w:r>
            <w:proofErr w:type="gramStart"/>
            <w:r w:rsidRPr="00E72E60">
              <w:rPr>
                <w:rFonts w:ascii="Times New Roman" w:hAnsi="Times New Roman" w:cs="Times New Roman"/>
                <w:sz w:val="20"/>
                <w:szCs w:val="20"/>
              </w:rPr>
              <w:t>UE</w:t>
            </w:r>
            <w:proofErr w:type="gramEnd"/>
          </w:p>
          <w:p w14:paraId="24EB01A3" w14:textId="77777777" w:rsidR="0016163E" w:rsidRPr="00E72E60" w:rsidRDefault="0016163E" w:rsidP="0016163E">
            <w:pPr>
              <w:pStyle w:val="afc"/>
              <w:widowControl w:val="0"/>
              <w:numPr>
                <w:ilvl w:val="3"/>
                <w:numId w:val="40"/>
              </w:numPr>
              <w:ind w:firstLineChars="0"/>
              <w:rPr>
                <w:rFonts w:ascii="Times New Roman" w:hAnsi="Times New Roman" w:cs="Times New Roman"/>
                <w:sz w:val="20"/>
                <w:szCs w:val="20"/>
              </w:rPr>
            </w:pPr>
            <w:r w:rsidRPr="00E72E60">
              <w:rPr>
                <w:rFonts w:ascii="Times New Roman" w:hAnsi="Times New Roman" w:cs="Times New Roman"/>
                <w:sz w:val="20"/>
                <w:szCs w:val="20"/>
              </w:rPr>
              <w:t>Specify MPR and A-MPR for the example bands considering the regulation for the corresponding bands, if necessary</w:t>
            </w:r>
          </w:p>
          <w:p w14:paraId="66AA89AD"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Necessary Rx requirements, at least </w:t>
            </w:r>
            <w:proofErr w:type="gramStart"/>
            <w:r>
              <w:rPr>
                <w:rFonts w:ascii="Times New Roman" w:hAnsi="Times New Roman" w:cs="Times New Roman"/>
                <w:sz w:val="20"/>
                <w:szCs w:val="20"/>
              </w:rPr>
              <w:t>including</w:t>
            </w:r>
            <w:proofErr w:type="gramEnd"/>
          </w:p>
          <w:p w14:paraId="0A4E71BF" w14:textId="77777777" w:rsidR="0016163E" w:rsidRDefault="0016163E" w:rsidP="0016163E">
            <w:pPr>
              <w:pStyle w:val="afc"/>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Specify the RSD requirements on the example bands, if necessary</w:t>
            </w:r>
          </w:p>
          <w:p w14:paraId="3770AC48" w14:textId="180872E1" w:rsidR="003C0C28" w:rsidRDefault="003C0C28" w:rsidP="003C0C28">
            <w:pPr>
              <w:pStyle w:val="afc"/>
              <w:widowControl w:val="0"/>
              <w:ind w:left="1680" w:firstLineChars="0" w:firstLine="0"/>
              <w:rPr>
                <w:rFonts w:ascii="Times New Roman" w:hAnsi="Times New Roman" w:cs="Times New Roman"/>
                <w:sz w:val="20"/>
                <w:szCs w:val="20"/>
              </w:rPr>
            </w:pPr>
          </w:p>
        </w:tc>
      </w:tr>
    </w:tbl>
    <w:p w14:paraId="7E49187F" w14:textId="77777777" w:rsidR="00AA6B3C" w:rsidRDefault="00AA6B3C" w:rsidP="0016163E">
      <w:pPr>
        <w:rPr>
          <w:rFonts w:eastAsia="新細明體"/>
          <w:lang w:eastAsia="zh-TW"/>
        </w:rPr>
      </w:pPr>
    </w:p>
    <w:p w14:paraId="48F32B23" w14:textId="77777777" w:rsidR="00AD2227" w:rsidRDefault="00AD2227" w:rsidP="0016163E">
      <w:pPr>
        <w:rPr>
          <w:rFonts w:eastAsia="新細明體"/>
          <w:lang w:eastAsia="zh-TW"/>
        </w:rPr>
      </w:pPr>
    </w:p>
    <w:p w14:paraId="04CB84CA" w14:textId="3F4C1917" w:rsidR="003C0C28" w:rsidRDefault="003C0C28" w:rsidP="003C0C28">
      <w:pPr>
        <w:rPr>
          <w:rFonts w:eastAsia="新細明體"/>
          <w:lang w:eastAsia="zh-TW"/>
        </w:rPr>
      </w:pPr>
      <w:r>
        <w:rPr>
          <w:rFonts w:eastAsia="新細明體"/>
          <w:lang w:eastAsia="zh-TW"/>
        </w:rPr>
        <w:t>In RAN4#112</w:t>
      </w:r>
      <w:r w:rsidR="00706C4C">
        <w:rPr>
          <w:rFonts w:eastAsia="新細明體"/>
          <w:lang w:eastAsia="zh-TW"/>
        </w:rPr>
        <w:t>bis</w:t>
      </w:r>
      <w:r>
        <w:rPr>
          <w:rFonts w:eastAsia="新細明體"/>
          <w:lang w:eastAsia="zh-TW"/>
        </w:rPr>
        <w:t xml:space="preserve"> meeting, the agreed WF [</w:t>
      </w:r>
      <w:r w:rsidR="00706C4C">
        <w:rPr>
          <w:rFonts w:eastAsia="新細明體"/>
          <w:lang w:eastAsia="zh-TW"/>
        </w:rPr>
        <w:t>2</w:t>
      </w:r>
      <w:r>
        <w:rPr>
          <w:rFonts w:eastAsia="新細明體"/>
          <w:lang w:eastAsia="zh-TW"/>
        </w:rPr>
        <w:t xml:space="preserve">] provides the following works </w:t>
      </w:r>
      <w:r w:rsidR="00844249">
        <w:rPr>
          <w:rFonts w:eastAsia="新細明體"/>
          <w:lang w:eastAsia="zh-TW"/>
        </w:rPr>
        <w:t>for specifying</w:t>
      </w:r>
      <w:r>
        <w:rPr>
          <w:rFonts w:eastAsia="新細明體"/>
          <w:lang w:eastAsia="zh-TW"/>
        </w:rPr>
        <w:t xml:space="preserve"> </w:t>
      </w:r>
      <w:r w:rsidR="00580E87">
        <w:rPr>
          <w:rFonts w:eastAsia="新細明體"/>
          <w:lang w:eastAsia="zh-TW"/>
        </w:rPr>
        <w:t xml:space="preserve">TX </w:t>
      </w:r>
      <w:r w:rsidR="00844249">
        <w:rPr>
          <w:rFonts w:eastAsia="新細明體"/>
          <w:lang w:eastAsia="zh-TW"/>
        </w:rPr>
        <w:t xml:space="preserve">requirements (e.g., </w:t>
      </w:r>
      <w:r>
        <w:rPr>
          <w:rFonts w:eastAsia="新細明體"/>
          <w:lang w:eastAsia="zh-TW"/>
        </w:rPr>
        <w:t>ACLR, MPR</w:t>
      </w:r>
      <w:r w:rsidR="00844249">
        <w:rPr>
          <w:rFonts w:eastAsia="新細明體"/>
          <w:lang w:eastAsia="zh-TW"/>
        </w:rPr>
        <w:t>)</w:t>
      </w:r>
      <w:r>
        <w:rPr>
          <w:rFonts w:eastAsia="新細明體"/>
          <w:lang w:eastAsia="zh-TW"/>
        </w:rPr>
        <w:t xml:space="preserve"> for </w:t>
      </w:r>
      <w:r w:rsidR="00C80787">
        <w:rPr>
          <w:rFonts w:eastAsia="新細明體"/>
          <w:lang w:eastAsia="zh-TW"/>
        </w:rPr>
        <w:t>IoT</w:t>
      </w:r>
      <w:r>
        <w:rPr>
          <w:rFonts w:eastAsia="新細明體"/>
          <w:lang w:eastAsia="zh-TW"/>
        </w:rPr>
        <w:t xml:space="preserve">-NTN </w:t>
      </w:r>
      <w:r w:rsidR="00FF30D9">
        <w:rPr>
          <w:rFonts w:eastAsia="新細明體"/>
          <w:lang w:eastAsia="zh-TW"/>
        </w:rPr>
        <w:t xml:space="preserve">under </w:t>
      </w:r>
      <w:r>
        <w:rPr>
          <w:rFonts w:eastAsia="新細明體"/>
          <w:lang w:eastAsia="zh-TW"/>
        </w:rPr>
        <w:t>HPUE</w:t>
      </w:r>
      <w:r w:rsidR="00580E87">
        <w:rPr>
          <w:rFonts w:eastAsia="新細明體"/>
          <w:lang w:eastAsia="zh-TW"/>
        </w:rPr>
        <w:t xml:space="preserve"> operation</w:t>
      </w:r>
      <w:r>
        <w:rPr>
          <w:rFonts w:eastAsia="新細明體"/>
          <w:lang w:eastAsia="zh-TW"/>
        </w:rPr>
        <w:t xml:space="preserve">. The contents are shown as follows. </w:t>
      </w:r>
    </w:p>
    <w:p w14:paraId="037D6DED" w14:textId="77777777" w:rsidR="00AD2227" w:rsidRDefault="00AD2227" w:rsidP="0016163E">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227" w14:paraId="286AD920" w14:textId="77777777">
        <w:tc>
          <w:tcPr>
            <w:tcW w:w="9695" w:type="dxa"/>
            <w:shd w:val="clear" w:color="auto" w:fill="auto"/>
          </w:tcPr>
          <w:p w14:paraId="4F3ED938" w14:textId="156461C8" w:rsidR="00AD2227" w:rsidRDefault="00AD2227" w:rsidP="0016163E">
            <w:pPr>
              <w:rPr>
                <w:rFonts w:eastAsia="新細明體"/>
                <w:b/>
                <w:bCs/>
                <w:sz w:val="26"/>
                <w:szCs w:val="26"/>
                <w:lang w:eastAsia="zh-TW"/>
              </w:rPr>
            </w:pPr>
            <w:bookmarkStart w:id="9" w:name="OLE_LINK263"/>
            <w:r>
              <w:rPr>
                <w:rFonts w:eastAsia="新細明體"/>
                <w:b/>
                <w:bCs/>
                <w:sz w:val="26"/>
                <w:szCs w:val="26"/>
                <w:lang w:eastAsia="zh-TW"/>
              </w:rPr>
              <w:lastRenderedPageBreak/>
              <w:t xml:space="preserve">NTN HPUE UE RF – </w:t>
            </w:r>
            <w:r w:rsidR="00706C4C">
              <w:rPr>
                <w:rFonts w:eastAsia="新細明體"/>
                <w:b/>
                <w:bCs/>
                <w:sz w:val="26"/>
                <w:szCs w:val="26"/>
                <w:lang w:eastAsia="zh-TW"/>
              </w:rPr>
              <w:t>General</w:t>
            </w:r>
            <w:r>
              <w:rPr>
                <w:rFonts w:eastAsia="新細明體"/>
                <w:b/>
                <w:bCs/>
                <w:sz w:val="26"/>
                <w:szCs w:val="26"/>
                <w:lang w:eastAsia="zh-TW"/>
              </w:rPr>
              <w:t xml:space="preserve"> </w:t>
            </w:r>
            <w:r w:rsidR="00706C4C">
              <w:rPr>
                <w:rFonts w:eastAsia="新細明體"/>
                <w:b/>
                <w:bCs/>
                <w:sz w:val="26"/>
                <w:szCs w:val="26"/>
                <w:lang w:eastAsia="zh-TW"/>
              </w:rPr>
              <w:t>&amp; Feasibility</w:t>
            </w:r>
          </w:p>
          <w:bookmarkEnd w:id="9"/>
          <w:p w14:paraId="140100C1" w14:textId="58C8BF91" w:rsidR="00706C4C" w:rsidRPr="00706C4C" w:rsidRDefault="00706C4C" w:rsidP="00706C4C">
            <w:pPr>
              <w:rPr>
                <w:b/>
                <w:u w:val="single"/>
                <w:lang w:eastAsia="zh-CN"/>
              </w:rPr>
            </w:pPr>
            <w:r w:rsidRPr="00706C4C">
              <w:rPr>
                <w:b/>
                <w:u w:val="single"/>
                <w:lang w:eastAsia="ko-KR"/>
              </w:rPr>
              <w:t>Issue 1-1</w:t>
            </w:r>
            <w:r w:rsidRPr="00706C4C">
              <w:rPr>
                <w:b/>
                <w:u w:val="single"/>
                <w:lang w:eastAsia="zh-CN"/>
              </w:rPr>
              <w:t>-3</w:t>
            </w:r>
            <w:r w:rsidRPr="00706C4C">
              <w:rPr>
                <w:b/>
                <w:u w:val="single"/>
                <w:lang w:eastAsia="ko-KR"/>
              </w:rPr>
              <w:t xml:space="preserve">: </w:t>
            </w:r>
            <w:r w:rsidRPr="00706C4C">
              <w:rPr>
                <w:b/>
                <w:u w:val="single"/>
                <w:lang w:eastAsia="zh-CN"/>
              </w:rPr>
              <w:t>For NB-Io</w:t>
            </w:r>
            <w:r>
              <w:rPr>
                <w:b/>
                <w:u w:val="single"/>
                <w:lang w:eastAsia="zh-CN"/>
              </w:rPr>
              <w:t>T</w:t>
            </w:r>
            <w:r w:rsidRPr="00706C4C">
              <w:rPr>
                <w:b/>
                <w:u w:val="single"/>
                <w:lang w:eastAsia="zh-CN"/>
              </w:rPr>
              <w:t xml:space="preserve"> based Io</w:t>
            </w:r>
            <w:r>
              <w:rPr>
                <w:b/>
                <w:u w:val="single"/>
                <w:lang w:eastAsia="zh-CN"/>
              </w:rPr>
              <w:t>T</w:t>
            </w:r>
            <w:r w:rsidRPr="00706C4C">
              <w:rPr>
                <w:b/>
                <w:u w:val="single"/>
                <w:lang w:eastAsia="zh-CN"/>
              </w:rPr>
              <w:t xml:space="preserve">-NTN, whether PC1 is feasible for handheld device. </w:t>
            </w:r>
          </w:p>
          <w:p w14:paraId="0586A1C4" w14:textId="77777777" w:rsidR="00706C4C" w:rsidRPr="00706C4C" w:rsidRDefault="00706C4C" w:rsidP="00706C4C">
            <w:pPr>
              <w:pStyle w:val="afc"/>
              <w:numPr>
                <w:ilvl w:val="0"/>
                <w:numId w:val="49"/>
              </w:numPr>
              <w:autoSpaceDN w:val="0"/>
              <w:spacing w:after="120"/>
              <w:ind w:left="720" w:firstLineChars="0"/>
              <w:rPr>
                <w:rFonts w:ascii="Times New Roman" w:hAnsi="Times New Roman" w:cs="Times New Roman"/>
                <w:sz w:val="20"/>
                <w:szCs w:val="20"/>
              </w:rPr>
            </w:pPr>
            <w:r w:rsidRPr="00706C4C">
              <w:rPr>
                <w:rFonts w:ascii="Times New Roman" w:hAnsi="Times New Roman" w:cs="Times New Roman"/>
                <w:sz w:val="20"/>
                <w:szCs w:val="20"/>
              </w:rPr>
              <w:t>Proposals</w:t>
            </w:r>
          </w:p>
          <w:p w14:paraId="18F891C8" w14:textId="77777777" w:rsidR="00706C4C" w:rsidRPr="00706C4C" w:rsidRDefault="00706C4C" w:rsidP="00706C4C">
            <w:pPr>
              <w:pStyle w:val="afc"/>
              <w:numPr>
                <w:ilvl w:val="1"/>
                <w:numId w:val="49"/>
              </w:numPr>
              <w:autoSpaceDN w:val="0"/>
              <w:spacing w:after="120"/>
              <w:ind w:left="1440" w:firstLineChars="0"/>
              <w:rPr>
                <w:rFonts w:ascii="Times New Roman" w:hAnsi="Times New Roman" w:cs="Times New Roman"/>
                <w:sz w:val="20"/>
                <w:szCs w:val="20"/>
              </w:rPr>
            </w:pPr>
            <w:r w:rsidRPr="00706C4C">
              <w:rPr>
                <w:rFonts w:ascii="Times New Roman" w:hAnsi="Times New Roman" w:cs="Times New Roman"/>
                <w:sz w:val="20"/>
                <w:szCs w:val="20"/>
              </w:rPr>
              <w:t>Option 1: Yes, (vivo, Qualcomm)</w:t>
            </w:r>
          </w:p>
          <w:p w14:paraId="12FD5444" w14:textId="77777777" w:rsidR="00706C4C" w:rsidRPr="00706C4C" w:rsidRDefault="00706C4C" w:rsidP="00706C4C">
            <w:pPr>
              <w:pStyle w:val="afc"/>
              <w:numPr>
                <w:ilvl w:val="2"/>
                <w:numId w:val="49"/>
              </w:numPr>
              <w:autoSpaceDN w:val="0"/>
              <w:spacing w:after="120"/>
              <w:ind w:firstLineChars="0"/>
              <w:rPr>
                <w:rFonts w:ascii="Times New Roman" w:hAnsi="Times New Roman" w:cs="Times New Roman"/>
                <w:sz w:val="20"/>
                <w:szCs w:val="20"/>
              </w:rPr>
            </w:pPr>
            <w:r w:rsidRPr="00706C4C">
              <w:rPr>
                <w:rFonts w:ascii="Times New Roman" w:eastAsiaTheme="minorEastAsia" w:hAnsi="Times New Roman" w:cs="Times New Roman"/>
                <w:i/>
                <w:sz w:val="20"/>
                <w:szCs w:val="20"/>
              </w:rPr>
              <w:t>Based on measurements for two different PAs. (vivo)</w:t>
            </w:r>
          </w:p>
          <w:p w14:paraId="1B96676F" w14:textId="77777777" w:rsidR="00706C4C" w:rsidRPr="00706C4C" w:rsidRDefault="00706C4C" w:rsidP="00706C4C">
            <w:pPr>
              <w:pStyle w:val="afc"/>
              <w:numPr>
                <w:ilvl w:val="2"/>
                <w:numId w:val="49"/>
              </w:numPr>
              <w:autoSpaceDN w:val="0"/>
              <w:spacing w:after="120"/>
              <w:ind w:firstLineChars="0"/>
              <w:rPr>
                <w:rFonts w:ascii="Times New Roman" w:eastAsiaTheme="minorEastAsia" w:hAnsi="Times New Roman" w:cs="Times New Roman"/>
                <w:i/>
                <w:sz w:val="20"/>
                <w:szCs w:val="20"/>
              </w:rPr>
            </w:pPr>
            <w:r w:rsidRPr="00706C4C">
              <w:rPr>
                <w:rFonts w:ascii="Times New Roman" w:eastAsiaTheme="minorEastAsia" w:hAnsi="Times New Roman" w:cs="Times New Roman"/>
                <w:i/>
                <w:sz w:val="20"/>
                <w:szCs w:val="20"/>
              </w:rPr>
              <w:t xml:space="preserve">Handheld satellite phones which have very high output power </w:t>
            </w:r>
            <w:proofErr w:type="gramStart"/>
            <w:r w:rsidRPr="00706C4C">
              <w:rPr>
                <w:rFonts w:ascii="Times New Roman" w:eastAsiaTheme="minorEastAsia" w:hAnsi="Times New Roman" w:cs="Times New Roman"/>
                <w:i/>
                <w:sz w:val="20"/>
                <w:szCs w:val="20"/>
              </w:rPr>
              <w:t>exist.(</w:t>
            </w:r>
            <w:proofErr w:type="gramEnd"/>
            <w:r w:rsidRPr="00706C4C">
              <w:rPr>
                <w:rFonts w:ascii="Times New Roman" w:eastAsiaTheme="minorEastAsia" w:hAnsi="Times New Roman" w:cs="Times New Roman"/>
                <w:i/>
                <w:sz w:val="20"/>
                <w:szCs w:val="20"/>
              </w:rPr>
              <w:t>Qualcomm)</w:t>
            </w:r>
          </w:p>
          <w:p w14:paraId="740ABFAC" w14:textId="77777777" w:rsidR="00706C4C" w:rsidRPr="00706C4C" w:rsidRDefault="00706C4C" w:rsidP="00706C4C">
            <w:pPr>
              <w:pStyle w:val="afc"/>
              <w:numPr>
                <w:ilvl w:val="1"/>
                <w:numId w:val="49"/>
              </w:numPr>
              <w:autoSpaceDN w:val="0"/>
              <w:spacing w:after="120"/>
              <w:ind w:left="1440" w:firstLineChars="0"/>
              <w:rPr>
                <w:rFonts w:ascii="Times New Roman" w:eastAsia="MS Mincho" w:hAnsi="Times New Roman" w:cs="Times New Roman"/>
                <w:b/>
                <w:sz w:val="20"/>
                <w:szCs w:val="20"/>
                <w:u w:val="single"/>
                <w:lang w:eastAsia="ko-KR"/>
              </w:rPr>
            </w:pPr>
            <w:r w:rsidRPr="00706C4C">
              <w:rPr>
                <w:rFonts w:ascii="Times New Roman" w:hAnsi="Times New Roman" w:cs="Times New Roman"/>
                <w:sz w:val="20"/>
                <w:szCs w:val="20"/>
              </w:rPr>
              <w:t>Option 2: Others</w:t>
            </w:r>
          </w:p>
          <w:p w14:paraId="5B682C15" w14:textId="77777777" w:rsidR="00706C4C" w:rsidRPr="00706C4C" w:rsidRDefault="00706C4C" w:rsidP="00706C4C">
            <w:pPr>
              <w:pStyle w:val="afc"/>
              <w:numPr>
                <w:ilvl w:val="0"/>
                <w:numId w:val="49"/>
              </w:numPr>
              <w:autoSpaceDN w:val="0"/>
              <w:spacing w:after="120"/>
              <w:ind w:left="720" w:firstLineChars="0"/>
              <w:rPr>
                <w:rFonts w:ascii="Times New Roman" w:hAnsi="Times New Roman" w:cs="Times New Roman"/>
                <w:sz w:val="20"/>
                <w:szCs w:val="20"/>
              </w:rPr>
            </w:pPr>
            <w:r w:rsidRPr="00706C4C">
              <w:rPr>
                <w:rFonts w:ascii="Times New Roman" w:hAnsi="Times New Roman" w:cs="Times New Roman"/>
                <w:sz w:val="20"/>
                <w:szCs w:val="20"/>
              </w:rPr>
              <w:t>WF</w:t>
            </w:r>
          </w:p>
          <w:p w14:paraId="4670128C" w14:textId="77777777" w:rsidR="00706C4C" w:rsidRPr="00706C4C" w:rsidRDefault="00706C4C" w:rsidP="00706C4C">
            <w:pPr>
              <w:pStyle w:val="afc"/>
              <w:numPr>
                <w:ilvl w:val="1"/>
                <w:numId w:val="49"/>
              </w:numPr>
              <w:autoSpaceDN w:val="0"/>
              <w:spacing w:after="120"/>
              <w:ind w:left="1440" w:firstLineChars="0"/>
              <w:rPr>
                <w:rFonts w:ascii="Times New Roman" w:hAnsi="Times New Roman" w:cs="Times New Roman"/>
                <w:sz w:val="20"/>
                <w:szCs w:val="20"/>
              </w:rPr>
            </w:pPr>
            <w:r w:rsidRPr="00706C4C">
              <w:rPr>
                <w:rFonts w:ascii="Times New Roman" w:hAnsi="Times New Roman" w:cs="Times New Roman"/>
                <w:sz w:val="20"/>
                <w:szCs w:val="20"/>
              </w:rPr>
              <w:t>Continue discussion in next meeting.</w:t>
            </w:r>
          </w:p>
          <w:p w14:paraId="49A71926" w14:textId="77777777" w:rsidR="00A82072" w:rsidRDefault="00A82072" w:rsidP="008F04A3">
            <w:pPr>
              <w:autoSpaceDN w:val="0"/>
              <w:spacing w:after="120"/>
            </w:pPr>
          </w:p>
          <w:p w14:paraId="52C5C8C4" w14:textId="77777777" w:rsidR="00706C4C" w:rsidRDefault="00706C4C" w:rsidP="00706C4C">
            <w:pPr>
              <w:rPr>
                <w:rFonts w:eastAsia="新細明體"/>
                <w:b/>
                <w:bCs/>
                <w:sz w:val="26"/>
                <w:szCs w:val="26"/>
                <w:lang w:eastAsia="zh-TW"/>
              </w:rPr>
            </w:pPr>
            <w:r>
              <w:rPr>
                <w:rFonts w:eastAsia="新細明體"/>
                <w:b/>
                <w:bCs/>
                <w:sz w:val="26"/>
                <w:szCs w:val="26"/>
                <w:lang w:eastAsia="zh-TW"/>
              </w:rPr>
              <w:t>NTN HPUE UE RF – Tx requirements</w:t>
            </w:r>
          </w:p>
          <w:p w14:paraId="7BD94827" w14:textId="77777777" w:rsidR="00B555A3" w:rsidRPr="00B555A3" w:rsidRDefault="00B555A3" w:rsidP="00B555A3">
            <w:pPr>
              <w:rPr>
                <w:b/>
                <w:u w:val="single"/>
                <w:lang w:eastAsia="ko-KR"/>
              </w:rPr>
            </w:pPr>
            <w:r w:rsidRPr="00B555A3">
              <w:rPr>
                <w:b/>
                <w:u w:val="single"/>
                <w:lang w:eastAsia="ko-KR"/>
              </w:rPr>
              <w:t xml:space="preserve">Issue 1-2-2: </w:t>
            </w:r>
            <w:bookmarkStart w:id="10" w:name="OLE_LINK62"/>
            <w:r w:rsidRPr="00B555A3">
              <w:rPr>
                <w:b/>
                <w:u w:val="single"/>
                <w:lang w:eastAsia="zh-CN"/>
              </w:rPr>
              <w:t>ACLR</w:t>
            </w:r>
            <w:bookmarkEnd w:id="10"/>
          </w:p>
          <w:p w14:paraId="59B1FA86" w14:textId="77777777" w:rsidR="00B555A3" w:rsidRPr="00B555A3" w:rsidRDefault="00B555A3" w:rsidP="00B555A3">
            <w:pPr>
              <w:pStyle w:val="afc"/>
              <w:numPr>
                <w:ilvl w:val="0"/>
                <w:numId w:val="49"/>
              </w:numPr>
              <w:autoSpaceDN w:val="0"/>
              <w:spacing w:after="120"/>
              <w:ind w:left="720" w:firstLineChars="0"/>
              <w:rPr>
                <w:rFonts w:ascii="Times New Roman" w:hAnsi="Times New Roman" w:cs="Times New Roman"/>
                <w:sz w:val="20"/>
                <w:szCs w:val="20"/>
              </w:rPr>
            </w:pPr>
            <w:r w:rsidRPr="00B555A3">
              <w:rPr>
                <w:rFonts w:ascii="Times New Roman" w:hAnsi="Times New Roman" w:cs="Times New Roman"/>
                <w:sz w:val="20"/>
                <w:szCs w:val="20"/>
              </w:rPr>
              <w:t>Proposals</w:t>
            </w:r>
          </w:p>
          <w:p w14:paraId="1BE4D859" w14:textId="77777777" w:rsidR="00B555A3" w:rsidRPr="00B555A3" w:rsidRDefault="00B555A3" w:rsidP="00B555A3">
            <w:pPr>
              <w:pStyle w:val="afc"/>
              <w:numPr>
                <w:ilvl w:val="1"/>
                <w:numId w:val="49"/>
              </w:numPr>
              <w:autoSpaceDN w:val="0"/>
              <w:spacing w:after="120"/>
              <w:ind w:left="1440" w:firstLineChars="0"/>
              <w:rPr>
                <w:rFonts w:ascii="Times New Roman" w:hAnsi="Times New Roman" w:cs="Times New Roman"/>
                <w:sz w:val="20"/>
                <w:szCs w:val="20"/>
              </w:rPr>
            </w:pPr>
            <w:r w:rsidRPr="00B555A3">
              <w:rPr>
                <w:rFonts w:ascii="Times New Roman" w:hAnsi="Times New Roman" w:cs="Times New Roman"/>
                <w:sz w:val="20"/>
                <w:szCs w:val="20"/>
              </w:rPr>
              <w:t>Proposal 1: Discuss whether to reuse IoT-NTN PC3 ACLR value</w:t>
            </w:r>
            <w:r w:rsidRPr="00B555A3">
              <w:rPr>
                <w:rFonts w:ascii="Times New Roman" w:hAnsi="Times New Roman" w:cs="Times New Roman"/>
                <w:strike/>
                <w:sz w:val="20"/>
                <w:szCs w:val="20"/>
              </w:rPr>
              <w:t>s</w:t>
            </w:r>
            <w:r w:rsidRPr="00B555A3">
              <w:rPr>
                <w:rFonts w:ascii="Times New Roman" w:hAnsi="Times New Roman" w:cs="Times New Roman"/>
                <w:sz w:val="20"/>
                <w:szCs w:val="20"/>
              </w:rPr>
              <w:t xml:space="preserve"> for PC2, PC1.5, and PC1 ACLR because the NTN-TN coexistence evaluation [5] shows IoT-NTN ACLR values can be lower than 15dB for PC2 to PC1 HPUE. (MediaTek)</w:t>
            </w:r>
          </w:p>
          <w:p w14:paraId="354C96DD" w14:textId="77777777" w:rsidR="00B555A3" w:rsidRPr="00B555A3" w:rsidRDefault="00B555A3" w:rsidP="00B555A3">
            <w:pPr>
              <w:pStyle w:val="afc"/>
              <w:numPr>
                <w:ilvl w:val="1"/>
                <w:numId w:val="49"/>
              </w:numPr>
              <w:autoSpaceDN w:val="0"/>
              <w:spacing w:after="120"/>
              <w:ind w:left="1440" w:firstLineChars="0"/>
              <w:rPr>
                <w:rFonts w:ascii="Times New Roman" w:hAnsi="Times New Roman" w:cs="Times New Roman"/>
                <w:sz w:val="20"/>
                <w:szCs w:val="20"/>
              </w:rPr>
            </w:pPr>
            <w:r w:rsidRPr="00B555A3">
              <w:rPr>
                <w:rFonts w:ascii="Times New Roman" w:hAnsi="Times New Roman" w:cs="Times New Roman"/>
                <w:sz w:val="20"/>
                <w:szCs w:val="20"/>
              </w:rPr>
              <w:t xml:space="preserve">Proposal 2: Based on our </w:t>
            </w:r>
            <w:proofErr w:type="gramStart"/>
            <w:r w:rsidRPr="00B555A3">
              <w:rPr>
                <w:rFonts w:ascii="Times New Roman" w:hAnsi="Times New Roman" w:cs="Times New Roman"/>
                <w:sz w:val="20"/>
                <w:szCs w:val="20"/>
              </w:rPr>
              <w:t>co-ex study</w:t>
            </w:r>
            <w:proofErr w:type="gramEnd"/>
            <w:r w:rsidRPr="00B555A3">
              <w:rPr>
                <w:rFonts w:ascii="Times New Roman" w:hAnsi="Times New Roman" w:cs="Times New Roman"/>
                <w:sz w:val="20"/>
                <w:szCs w:val="20"/>
              </w:rPr>
              <w:t xml:space="preserve"> results, we suggest ACLR for NB IoT-NTN HPUE PC2 can be 24.5 </w:t>
            </w:r>
            <w:proofErr w:type="spellStart"/>
            <w:r w:rsidRPr="00B555A3">
              <w:rPr>
                <w:rFonts w:ascii="Times New Roman" w:hAnsi="Times New Roman" w:cs="Times New Roman"/>
                <w:sz w:val="20"/>
                <w:szCs w:val="20"/>
              </w:rPr>
              <w:t>dBc</w:t>
            </w:r>
            <w:proofErr w:type="spellEnd"/>
            <w:r w:rsidRPr="00B555A3">
              <w:rPr>
                <w:rFonts w:ascii="Times New Roman" w:hAnsi="Times New Roman" w:cs="Times New Roman"/>
                <w:sz w:val="20"/>
                <w:szCs w:val="20"/>
              </w:rPr>
              <w:t>. And this can apply to both handheld and non-handheld devices. (Samsung)</w:t>
            </w:r>
          </w:p>
          <w:p w14:paraId="56446F88" w14:textId="77777777" w:rsidR="00B555A3" w:rsidRPr="00B555A3" w:rsidRDefault="00B555A3" w:rsidP="00B555A3">
            <w:pPr>
              <w:pStyle w:val="afc"/>
              <w:numPr>
                <w:ilvl w:val="0"/>
                <w:numId w:val="49"/>
              </w:numPr>
              <w:autoSpaceDN w:val="0"/>
              <w:spacing w:after="120"/>
              <w:ind w:left="720" w:firstLineChars="0"/>
              <w:rPr>
                <w:rFonts w:ascii="Times New Roman" w:hAnsi="Times New Roman" w:cs="Times New Roman"/>
                <w:sz w:val="20"/>
                <w:szCs w:val="20"/>
              </w:rPr>
            </w:pPr>
            <w:r w:rsidRPr="00B555A3">
              <w:rPr>
                <w:rFonts w:ascii="Times New Roman" w:hAnsi="Times New Roman" w:cs="Times New Roman"/>
                <w:sz w:val="20"/>
                <w:szCs w:val="20"/>
              </w:rPr>
              <w:t>WF</w:t>
            </w:r>
          </w:p>
          <w:p w14:paraId="1A7786AE" w14:textId="77777777" w:rsidR="00B555A3" w:rsidRPr="00B555A3" w:rsidRDefault="00B555A3" w:rsidP="00B555A3">
            <w:pPr>
              <w:pStyle w:val="afc"/>
              <w:numPr>
                <w:ilvl w:val="1"/>
                <w:numId w:val="49"/>
              </w:numPr>
              <w:autoSpaceDN w:val="0"/>
              <w:spacing w:after="120"/>
              <w:ind w:left="1440" w:firstLineChars="0"/>
              <w:rPr>
                <w:rFonts w:ascii="Times New Roman" w:hAnsi="Times New Roman" w:cs="Times New Roman"/>
                <w:sz w:val="20"/>
                <w:szCs w:val="20"/>
              </w:rPr>
            </w:pPr>
            <w:bookmarkStart w:id="11" w:name="OLE_LINK63"/>
            <w:r w:rsidRPr="00B555A3">
              <w:rPr>
                <w:rFonts w:ascii="Times New Roman" w:hAnsi="Times New Roman" w:cs="Times New Roman"/>
                <w:sz w:val="20"/>
                <w:szCs w:val="20"/>
              </w:rPr>
              <w:t xml:space="preserve">Encourage more input next meeting. </w:t>
            </w:r>
            <w:bookmarkEnd w:id="11"/>
          </w:p>
          <w:p w14:paraId="5C105FF2" w14:textId="77777777" w:rsidR="00706C4C" w:rsidRDefault="00706C4C" w:rsidP="008F04A3">
            <w:pPr>
              <w:autoSpaceDN w:val="0"/>
              <w:spacing w:after="120"/>
            </w:pPr>
          </w:p>
          <w:p w14:paraId="020F00A8" w14:textId="77777777" w:rsidR="00B555A3" w:rsidRPr="00B555A3" w:rsidRDefault="00B555A3" w:rsidP="00B555A3">
            <w:pPr>
              <w:rPr>
                <w:b/>
                <w:u w:val="single"/>
                <w:lang w:eastAsia="ko-KR"/>
              </w:rPr>
            </w:pPr>
            <w:r w:rsidRPr="00B555A3">
              <w:rPr>
                <w:b/>
                <w:u w:val="single"/>
                <w:lang w:eastAsia="ko-KR"/>
              </w:rPr>
              <w:t xml:space="preserve">Issue 1-2-3: </w:t>
            </w:r>
            <w:r w:rsidRPr="00B555A3">
              <w:rPr>
                <w:b/>
                <w:u w:val="single"/>
                <w:lang w:eastAsia="zh-CN"/>
              </w:rPr>
              <w:t>SEM</w:t>
            </w:r>
          </w:p>
          <w:p w14:paraId="1498ECCC" w14:textId="77777777" w:rsidR="00B555A3" w:rsidRPr="00B555A3" w:rsidRDefault="00B555A3" w:rsidP="00B555A3">
            <w:pPr>
              <w:pStyle w:val="afc"/>
              <w:numPr>
                <w:ilvl w:val="0"/>
                <w:numId w:val="49"/>
              </w:numPr>
              <w:autoSpaceDN w:val="0"/>
              <w:spacing w:after="120"/>
              <w:ind w:left="720" w:firstLineChars="0"/>
              <w:rPr>
                <w:rFonts w:ascii="Times New Roman" w:hAnsi="Times New Roman" w:cs="Times New Roman"/>
                <w:sz w:val="20"/>
                <w:szCs w:val="20"/>
              </w:rPr>
            </w:pPr>
            <w:r w:rsidRPr="00B555A3">
              <w:rPr>
                <w:rFonts w:ascii="Times New Roman" w:hAnsi="Times New Roman" w:cs="Times New Roman"/>
                <w:sz w:val="20"/>
                <w:szCs w:val="20"/>
              </w:rPr>
              <w:t>Proposals</w:t>
            </w:r>
          </w:p>
          <w:p w14:paraId="49C117B1" w14:textId="77777777" w:rsidR="00B555A3" w:rsidRPr="00B555A3" w:rsidRDefault="00B555A3" w:rsidP="00B555A3">
            <w:pPr>
              <w:pStyle w:val="afc"/>
              <w:numPr>
                <w:ilvl w:val="1"/>
                <w:numId w:val="49"/>
              </w:numPr>
              <w:autoSpaceDN w:val="0"/>
              <w:spacing w:after="120"/>
              <w:ind w:left="1440" w:firstLineChars="0"/>
              <w:rPr>
                <w:rFonts w:ascii="Times New Roman" w:hAnsi="Times New Roman" w:cs="Times New Roman"/>
                <w:sz w:val="20"/>
                <w:szCs w:val="20"/>
              </w:rPr>
            </w:pPr>
            <w:r w:rsidRPr="00B555A3">
              <w:rPr>
                <w:rFonts w:ascii="Times New Roman" w:hAnsi="Times New Roman" w:cs="Times New Roman"/>
                <w:sz w:val="20"/>
                <w:szCs w:val="20"/>
              </w:rPr>
              <w:t>Proposal 1: Regarding SEM for IoT-NTN HPUE, if no specific concern, consider relaxing SEM requirements when the existing SEM requirements are more stringent than the PC2, PC1.5 and PC1 ACLR requirements. (Mediatek)</w:t>
            </w:r>
          </w:p>
          <w:p w14:paraId="0FB6BA05" w14:textId="77777777" w:rsidR="00B555A3" w:rsidRPr="00B555A3" w:rsidRDefault="00B555A3" w:rsidP="00B555A3">
            <w:pPr>
              <w:pStyle w:val="afc"/>
              <w:numPr>
                <w:ilvl w:val="1"/>
                <w:numId w:val="49"/>
              </w:numPr>
              <w:autoSpaceDN w:val="0"/>
              <w:spacing w:after="120"/>
              <w:ind w:left="1440" w:firstLineChars="0"/>
              <w:rPr>
                <w:rFonts w:ascii="Times New Roman" w:hAnsi="Times New Roman" w:cs="Times New Roman"/>
                <w:sz w:val="20"/>
                <w:szCs w:val="20"/>
              </w:rPr>
            </w:pPr>
            <w:r w:rsidRPr="00B555A3">
              <w:rPr>
                <w:rFonts w:ascii="Times New Roman" w:hAnsi="Times New Roman" w:cs="Times New Roman"/>
                <w:sz w:val="20"/>
                <w:szCs w:val="20"/>
              </w:rPr>
              <w:t>Proposal 2: others.</w:t>
            </w:r>
          </w:p>
          <w:p w14:paraId="700B07B0" w14:textId="77777777" w:rsidR="00B555A3" w:rsidRPr="00B555A3" w:rsidRDefault="00B555A3" w:rsidP="00B555A3">
            <w:pPr>
              <w:pStyle w:val="afc"/>
              <w:numPr>
                <w:ilvl w:val="0"/>
                <w:numId w:val="49"/>
              </w:numPr>
              <w:autoSpaceDN w:val="0"/>
              <w:spacing w:after="120"/>
              <w:ind w:left="720" w:firstLineChars="0"/>
              <w:rPr>
                <w:rFonts w:ascii="Times New Roman" w:hAnsi="Times New Roman" w:cs="Times New Roman"/>
                <w:sz w:val="20"/>
                <w:szCs w:val="20"/>
              </w:rPr>
            </w:pPr>
            <w:r w:rsidRPr="00B555A3">
              <w:rPr>
                <w:rFonts w:ascii="Times New Roman" w:hAnsi="Times New Roman" w:cs="Times New Roman"/>
                <w:sz w:val="20"/>
                <w:szCs w:val="20"/>
              </w:rPr>
              <w:t>Recommended WF</w:t>
            </w:r>
          </w:p>
          <w:p w14:paraId="7232DBC7" w14:textId="77777777" w:rsidR="00B555A3" w:rsidRPr="00B555A3" w:rsidRDefault="00B555A3" w:rsidP="00B555A3">
            <w:pPr>
              <w:pStyle w:val="afc"/>
              <w:numPr>
                <w:ilvl w:val="1"/>
                <w:numId w:val="49"/>
              </w:numPr>
              <w:autoSpaceDN w:val="0"/>
              <w:spacing w:after="120"/>
              <w:ind w:left="1440" w:firstLineChars="0"/>
              <w:rPr>
                <w:rFonts w:ascii="Times New Roman" w:hAnsi="Times New Roman" w:cs="Times New Roman"/>
                <w:sz w:val="20"/>
                <w:szCs w:val="20"/>
              </w:rPr>
            </w:pPr>
            <w:r w:rsidRPr="00B555A3">
              <w:rPr>
                <w:rFonts w:ascii="Times New Roman" w:hAnsi="Times New Roman" w:cs="Times New Roman"/>
                <w:sz w:val="20"/>
                <w:szCs w:val="20"/>
              </w:rPr>
              <w:t xml:space="preserve"> Encourage more input next meeting.</w:t>
            </w:r>
          </w:p>
          <w:p w14:paraId="5D30C071" w14:textId="77777777" w:rsidR="00B555A3" w:rsidRPr="00706C4C" w:rsidRDefault="00B555A3" w:rsidP="008F04A3">
            <w:pPr>
              <w:autoSpaceDN w:val="0"/>
              <w:spacing w:after="120"/>
            </w:pPr>
          </w:p>
          <w:p w14:paraId="1463F0A7" w14:textId="77777777" w:rsidR="00B555A3" w:rsidRPr="00B555A3" w:rsidRDefault="00B555A3" w:rsidP="00B555A3">
            <w:pPr>
              <w:rPr>
                <w:b/>
                <w:u w:val="single"/>
                <w:lang w:eastAsia="ko-KR"/>
              </w:rPr>
            </w:pPr>
            <w:r w:rsidRPr="00B555A3">
              <w:rPr>
                <w:b/>
                <w:u w:val="single"/>
                <w:lang w:eastAsia="ko-KR"/>
              </w:rPr>
              <w:t xml:space="preserve">Issue 1-2-4: </w:t>
            </w:r>
            <w:bookmarkStart w:id="12" w:name="OLE_LINK64"/>
            <w:r w:rsidRPr="00B555A3">
              <w:rPr>
                <w:b/>
                <w:u w:val="single"/>
                <w:lang w:eastAsia="ko-KR"/>
              </w:rPr>
              <w:t>MPR</w:t>
            </w:r>
            <w:bookmarkEnd w:id="12"/>
          </w:p>
          <w:p w14:paraId="5913FA07" w14:textId="77777777" w:rsidR="00B555A3" w:rsidRPr="00B555A3" w:rsidRDefault="00B555A3" w:rsidP="00B555A3">
            <w:pPr>
              <w:pStyle w:val="afc"/>
              <w:numPr>
                <w:ilvl w:val="0"/>
                <w:numId w:val="49"/>
              </w:numPr>
              <w:autoSpaceDN w:val="0"/>
              <w:spacing w:after="120"/>
              <w:ind w:left="720" w:firstLineChars="0"/>
              <w:rPr>
                <w:rFonts w:ascii="Times New Roman" w:hAnsi="Times New Roman" w:cs="Times New Roman"/>
                <w:sz w:val="20"/>
                <w:szCs w:val="20"/>
              </w:rPr>
            </w:pPr>
            <w:bookmarkStart w:id="13" w:name="OLE_LINK65"/>
            <w:r w:rsidRPr="00B555A3">
              <w:rPr>
                <w:rFonts w:ascii="Times New Roman" w:hAnsi="Times New Roman" w:cs="Times New Roman"/>
                <w:sz w:val="20"/>
                <w:szCs w:val="20"/>
              </w:rPr>
              <w:t>Proposals</w:t>
            </w:r>
          </w:p>
          <w:p w14:paraId="6E6BC3B2" w14:textId="77777777" w:rsidR="00B555A3" w:rsidRPr="00B555A3" w:rsidRDefault="00B555A3" w:rsidP="00B555A3">
            <w:pPr>
              <w:pStyle w:val="afc"/>
              <w:numPr>
                <w:ilvl w:val="1"/>
                <w:numId w:val="49"/>
              </w:numPr>
              <w:autoSpaceDN w:val="0"/>
              <w:spacing w:after="120"/>
              <w:ind w:left="1440" w:firstLineChars="0"/>
              <w:rPr>
                <w:rFonts w:ascii="Times New Roman" w:hAnsi="Times New Roman" w:cs="Times New Roman"/>
                <w:sz w:val="20"/>
                <w:szCs w:val="20"/>
              </w:rPr>
            </w:pPr>
            <w:r w:rsidRPr="00B555A3">
              <w:rPr>
                <w:rFonts w:ascii="Times New Roman" w:hAnsi="Times New Roman" w:cs="Times New Roman"/>
                <w:sz w:val="20"/>
                <w:szCs w:val="20"/>
              </w:rPr>
              <w:t xml:space="preserve">Proposal 1: If IoT-NTN PC3 ACLR value could be reused for IoT-NTN HPUE ACLR and relaxing SEM would be possible under HPUE operation, discuss whether reusing IoT-NTN PC3 MPR values for PC2 MPR would be one possible </w:t>
            </w:r>
            <w:proofErr w:type="gramStart"/>
            <w:r w:rsidRPr="00B555A3">
              <w:rPr>
                <w:rFonts w:ascii="Times New Roman" w:hAnsi="Times New Roman" w:cs="Times New Roman"/>
                <w:sz w:val="20"/>
                <w:szCs w:val="20"/>
              </w:rPr>
              <w:t>way</w:t>
            </w:r>
            <w:proofErr w:type="gramEnd"/>
          </w:p>
          <w:p w14:paraId="373F65BF" w14:textId="77777777" w:rsidR="00B555A3" w:rsidRPr="00B555A3" w:rsidRDefault="00B555A3" w:rsidP="00B555A3">
            <w:pPr>
              <w:pStyle w:val="afc"/>
              <w:numPr>
                <w:ilvl w:val="1"/>
                <w:numId w:val="49"/>
              </w:numPr>
              <w:autoSpaceDN w:val="0"/>
              <w:spacing w:after="120"/>
              <w:ind w:left="1440" w:firstLineChars="0"/>
              <w:rPr>
                <w:rFonts w:ascii="Times New Roman" w:hAnsi="Times New Roman" w:cs="Times New Roman"/>
                <w:sz w:val="20"/>
                <w:szCs w:val="20"/>
              </w:rPr>
            </w:pPr>
            <w:r w:rsidRPr="00B555A3">
              <w:rPr>
                <w:rFonts w:ascii="Times New Roman" w:hAnsi="Times New Roman" w:cs="Times New Roman"/>
                <w:sz w:val="20"/>
                <w:szCs w:val="20"/>
              </w:rPr>
              <w:t>Proposal 2: Others</w:t>
            </w:r>
          </w:p>
          <w:p w14:paraId="162F2163" w14:textId="77777777" w:rsidR="00B555A3" w:rsidRPr="00B555A3" w:rsidRDefault="00B555A3" w:rsidP="00B555A3">
            <w:pPr>
              <w:pStyle w:val="afc"/>
              <w:numPr>
                <w:ilvl w:val="0"/>
                <w:numId w:val="49"/>
              </w:numPr>
              <w:autoSpaceDN w:val="0"/>
              <w:spacing w:after="120"/>
              <w:ind w:left="720" w:firstLineChars="0"/>
              <w:rPr>
                <w:rFonts w:ascii="Times New Roman" w:hAnsi="Times New Roman" w:cs="Times New Roman"/>
                <w:sz w:val="20"/>
                <w:szCs w:val="20"/>
              </w:rPr>
            </w:pPr>
            <w:r w:rsidRPr="00B555A3">
              <w:rPr>
                <w:rFonts w:ascii="Times New Roman" w:hAnsi="Times New Roman" w:cs="Times New Roman"/>
                <w:sz w:val="20"/>
                <w:szCs w:val="20"/>
              </w:rPr>
              <w:t>Recommended WF</w:t>
            </w:r>
          </w:p>
          <w:p w14:paraId="29209401" w14:textId="77777777" w:rsidR="00B555A3" w:rsidRPr="00B555A3" w:rsidRDefault="00B555A3" w:rsidP="00B555A3">
            <w:pPr>
              <w:pStyle w:val="afc"/>
              <w:numPr>
                <w:ilvl w:val="1"/>
                <w:numId w:val="49"/>
              </w:numPr>
              <w:autoSpaceDN w:val="0"/>
              <w:spacing w:after="120"/>
              <w:ind w:left="1440" w:firstLineChars="0"/>
              <w:rPr>
                <w:rFonts w:ascii="Times New Roman" w:hAnsi="Times New Roman" w:cs="Times New Roman"/>
                <w:sz w:val="20"/>
                <w:szCs w:val="20"/>
              </w:rPr>
            </w:pPr>
            <w:r w:rsidRPr="00B555A3">
              <w:rPr>
                <w:rFonts w:ascii="Times New Roman" w:hAnsi="Times New Roman" w:cs="Times New Roman"/>
                <w:sz w:val="20"/>
                <w:szCs w:val="20"/>
              </w:rPr>
              <w:t xml:space="preserve"> Encourage more input next meeting.</w:t>
            </w:r>
          </w:p>
          <w:bookmarkEnd w:id="13"/>
          <w:p w14:paraId="61DAB750" w14:textId="77777777" w:rsidR="00B555A3" w:rsidRPr="00B555A3" w:rsidRDefault="00B555A3" w:rsidP="00B555A3">
            <w:pPr>
              <w:spacing w:after="120"/>
              <w:rPr>
                <w:lang w:eastAsia="zh-CN"/>
              </w:rPr>
            </w:pPr>
          </w:p>
          <w:p w14:paraId="1EB766CF" w14:textId="77777777" w:rsidR="00B555A3" w:rsidRPr="00B555A3" w:rsidRDefault="00B555A3" w:rsidP="00B555A3">
            <w:pPr>
              <w:rPr>
                <w:b/>
                <w:u w:val="single"/>
                <w:lang w:eastAsia="ko-KR"/>
              </w:rPr>
            </w:pPr>
            <w:r w:rsidRPr="00B555A3">
              <w:rPr>
                <w:b/>
                <w:u w:val="single"/>
                <w:lang w:eastAsia="ko-KR"/>
              </w:rPr>
              <w:t>Issue 1-2-</w:t>
            </w:r>
            <w:r w:rsidRPr="00B555A3">
              <w:rPr>
                <w:b/>
                <w:u w:val="single"/>
                <w:lang w:eastAsia="zh-CN"/>
              </w:rPr>
              <w:t>5</w:t>
            </w:r>
            <w:r w:rsidRPr="00B555A3">
              <w:rPr>
                <w:b/>
                <w:u w:val="single"/>
                <w:lang w:eastAsia="ko-KR"/>
              </w:rPr>
              <w:t xml:space="preserve">: </w:t>
            </w:r>
            <w:r w:rsidRPr="00B555A3">
              <w:rPr>
                <w:b/>
                <w:u w:val="single"/>
                <w:lang w:eastAsia="zh-CN"/>
              </w:rPr>
              <w:t>MOP tolerance</w:t>
            </w:r>
          </w:p>
          <w:p w14:paraId="7CEFD881" w14:textId="77777777" w:rsidR="00B555A3" w:rsidRPr="00B555A3" w:rsidRDefault="00B555A3" w:rsidP="00B555A3">
            <w:pPr>
              <w:pStyle w:val="afc"/>
              <w:numPr>
                <w:ilvl w:val="0"/>
                <w:numId w:val="49"/>
              </w:numPr>
              <w:autoSpaceDN w:val="0"/>
              <w:spacing w:after="120"/>
              <w:ind w:left="720" w:firstLineChars="0"/>
              <w:rPr>
                <w:rFonts w:ascii="Times New Roman" w:hAnsi="Times New Roman" w:cs="Times New Roman"/>
                <w:sz w:val="20"/>
                <w:szCs w:val="20"/>
              </w:rPr>
            </w:pPr>
            <w:r w:rsidRPr="00B555A3">
              <w:rPr>
                <w:rFonts w:ascii="Times New Roman" w:hAnsi="Times New Roman" w:cs="Times New Roman"/>
                <w:sz w:val="20"/>
                <w:szCs w:val="20"/>
              </w:rPr>
              <w:t>Proposals</w:t>
            </w:r>
          </w:p>
          <w:p w14:paraId="1851CDBE" w14:textId="77777777" w:rsidR="00B555A3" w:rsidRPr="00B555A3" w:rsidRDefault="00B555A3" w:rsidP="00B555A3">
            <w:pPr>
              <w:pStyle w:val="afc"/>
              <w:numPr>
                <w:ilvl w:val="1"/>
                <w:numId w:val="49"/>
              </w:numPr>
              <w:autoSpaceDN w:val="0"/>
              <w:spacing w:after="120"/>
              <w:ind w:left="1440" w:firstLineChars="0"/>
              <w:rPr>
                <w:rFonts w:ascii="Times New Roman" w:hAnsi="Times New Roman" w:cs="Times New Roman"/>
                <w:sz w:val="20"/>
                <w:szCs w:val="20"/>
              </w:rPr>
            </w:pPr>
            <w:r w:rsidRPr="00B555A3">
              <w:rPr>
                <w:rFonts w:ascii="Times New Roman" w:hAnsi="Times New Roman" w:cs="Times New Roman"/>
                <w:sz w:val="20"/>
                <w:szCs w:val="20"/>
              </w:rPr>
              <w:lastRenderedPageBreak/>
              <w:t xml:space="preserve">Proposal 1: </w:t>
            </w:r>
            <w:r w:rsidRPr="00B555A3">
              <w:rPr>
                <w:rFonts w:ascii="Times New Roman" w:hAnsi="Times New Roman" w:cs="Times New Roman"/>
                <w:sz w:val="20"/>
                <w:szCs w:val="20"/>
                <w:lang w:eastAsia="ja-JP"/>
              </w:rPr>
              <w:t>Re-use LTE TN TS 36.101-1 nominal MOP and ±2 tolerance can be considered as starting point (same as for band n14) for PC2 for IoT-NTN HPUE.</w:t>
            </w:r>
            <w:r w:rsidRPr="00B555A3">
              <w:rPr>
                <w:rFonts w:ascii="Times New Roman" w:eastAsiaTheme="minorEastAsia" w:hAnsi="Times New Roman" w:cs="Times New Roman"/>
                <w:sz w:val="20"/>
                <w:szCs w:val="20"/>
              </w:rPr>
              <w:t xml:space="preserve"> (Ericsson)</w:t>
            </w:r>
          </w:p>
          <w:p w14:paraId="154EB5B0" w14:textId="77777777" w:rsidR="00B555A3" w:rsidRPr="00B555A3" w:rsidRDefault="00B555A3" w:rsidP="00B555A3">
            <w:pPr>
              <w:pStyle w:val="afc"/>
              <w:numPr>
                <w:ilvl w:val="1"/>
                <w:numId w:val="49"/>
              </w:numPr>
              <w:autoSpaceDN w:val="0"/>
              <w:spacing w:after="120"/>
              <w:ind w:left="1440" w:firstLineChars="0"/>
              <w:rPr>
                <w:rFonts w:ascii="Times New Roman" w:hAnsi="Times New Roman" w:cs="Times New Roman"/>
                <w:sz w:val="20"/>
                <w:szCs w:val="20"/>
              </w:rPr>
            </w:pPr>
            <w:r w:rsidRPr="00B555A3">
              <w:rPr>
                <w:rFonts w:ascii="Times New Roman" w:hAnsi="Times New Roman" w:cs="Times New Roman"/>
                <w:sz w:val="20"/>
                <w:szCs w:val="20"/>
              </w:rPr>
              <w:t>Proposal 2: Others</w:t>
            </w:r>
          </w:p>
          <w:p w14:paraId="079CD53E" w14:textId="77777777" w:rsidR="00B555A3" w:rsidRPr="00B555A3" w:rsidRDefault="00B555A3" w:rsidP="00B555A3">
            <w:pPr>
              <w:pStyle w:val="afc"/>
              <w:numPr>
                <w:ilvl w:val="0"/>
                <w:numId w:val="49"/>
              </w:numPr>
              <w:autoSpaceDN w:val="0"/>
              <w:spacing w:after="120"/>
              <w:ind w:left="720" w:firstLineChars="0"/>
              <w:rPr>
                <w:rFonts w:ascii="Times New Roman" w:hAnsi="Times New Roman" w:cs="Times New Roman"/>
                <w:sz w:val="20"/>
                <w:szCs w:val="20"/>
              </w:rPr>
            </w:pPr>
            <w:r w:rsidRPr="00B555A3">
              <w:rPr>
                <w:rFonts w:ascii="Times New Roman" w:hAnsi="Times New Roman" w:cs="Times New Roman"/>
                <w:sz w:val="20"/>
                <w:szCs w:val="20"/>
              </w:rPr>
              <w:t>Recommended WF</w:t>
            </w:r>
          </w:p>
          <w:p w14:paraId="26AD56C2" w14:textId="77777777" w:rsidR="00B555A3" w:rsidRPr="00B555A3" w:rsidRDefault="00B555A3" w:rsidP="00B555A3">
            <w:pPr>
              <w:pStyle w:val="afc"/>
              <w:numPr>
                <w:ilvl w:val="1"/>
                <w:numId w:val="49"/>
              </w:numPr>
              <w:autoSpaceDN w:val="0"/>
              <w:spacing w:after="120"/>
              <w:ind w:left="1440" w:firstLineChars="0"/>
              <w:rPr>
                <w:rFonts w:ascii="Times New Roman" w:hAnsi="Times New Roman" w:cs="Times New Roman"/>
                <w:sz w:val="20"/>
                <w:szCs w:val="20"/>
              </w:rPr>
            </w:pPr>
            <w:r w:rsidRPr="00B555A3">
              <w:rPr>
                <w:rFonts w:ascii="Times New Roman" w:hAnsi="Times New Roman" w:cs="Times New Roman"/>
                <w:sz w:val="20"/>
                <w:szCs w:val="20"/>
              </w:rPr>
              <w:t xml:space="preserve">FFS. </w:t>
            </w:r>
          </w:p>
          <w:p w14:paraId="6587DE5F" w14:textId="2223BC10" w:rsidR="00706C4C" w:rsidRPr="008F04A3" w:rsidRDefault="00706C4C" w:rsidP="008F04A3">
            <w:pPr>
              <w:autoSpaceDN w:val="0"/>
              <w:spacing w:after="120"/>
            </w:pPr>
          </w:p>
        </w:tc>
      </w:tr>
    </w:tbl>
    <w:p w14:paraId="2645FA27" w14:textId="77777777" w:rsidR="00AD2227" w:rsidRPr="00B555A3" w:rsidRDefault="00AD2227" w:rsidP="0016163E">
      <w:pPr>
        <w:rPr>
          <w:b/>
          <w:bCs/>
          <w:i/>
          <w:iCs/>
        </w:rPr>
      </w:pPr>
    </w:p>
    <w:p w14:paraId="7983FF13" w14:textId="562383A5" w:rsidR="0002045F" w:rsidRDefault="00B555A3" w:rsidP="00464BB0">
      <w:pPr>
        <w:rPr>
          <w:rFonts w:eastAsia="新細明體"/>
          <w:lang w:eastAsia="zh-TW"/>
        </w:rPr>
      </w:pPr>
      <w:bookmarkStart w:id="14" w:name="OLE_LINK270"/>
      <w:bookmarkStart w:id="15" w:name="OLE_LINK269"/>
      <w:bookmarkStart w:id="16" w:name="OLE_LINK287"/>
      <w:bookmarkStart w:id="17" w:name="OLE_LINK42"/>
      <w:r>
        <w:rPr>
          <w:b/>
          <w:bCs/>
          <w:i/>
          <w:iCs/>
        </w:rPr>
        <w:t xml:space="preserve">Observation 1: </w:t>
      </w:r>
      <w:bookmarkStart w:id="18" w:name="OLE_LINK271"/>
      <w:r>
        <w:rPr>
          <w:b/>
          <w:bCs/>
          <w:i/>
          <w:iCs/>
        </w:rPr>
        <w:t xml:space="preserve">Regarding NTN NB-IoT, the evaluation result by using </w:t>
      </w:r>
      <w:r w:rsidRPr="00B555A3">
        <w:rPr>
          <w:b/>
          <w:bCs/>
          <w:i/>
          <w:iCs/>
        </w:rPr>
        <w:t xml:space="preserve">GSM PA </w:t>
      </w:r>
      <w:r>
        <w:rPr>
          <w:b/>
          <w:bCs/>
          <w:i/>
          <w:iCs/>
        </w:rPr>
        <w:t xml:space="preserve">with EDGE waveform of 3dB PAPR can reach the 30.4dBm output power in typical case. The TX signal is close to PA saturation point and has adjacent channels spectrum growth. </w:t>
      </w:r>
      <w:bookmarkStart w:id="19" w:name="OLE_LINK273"/>
      <w:r>
        <w:rPr>
          <w:b/>
          <w:bCs/>
          <w:i/>
          <w:iCs/>
        </w:rPr>
        <w:t xml:space="preserve">Because </w:t>
      </w:r>
      <w:r w:rsidR="00D15DE6">
        <w:rPr>
          <w:b/>
          <w:bCs/>
          <w:i/>
          <w:iCs/>
        </w:rPr>
        <w:t xml:space="preserve">PAPR of </w:t>
      </w:r>
      <w:r>
        <w:rPr>
          <w:b/>
          <w:bCs/>
          <w:i/>
          <w:iCs/>
        </w:rPr>
        <w:t>1 tone of 15kHz</w:t>
      </w:r>
      <w:r w:rsidR="00D15DE6">
        <w:rPr>
          <w:b/>
          <w:bCs/>
          <w:i/>
          <w:iCs/>
        </w:rPr>
        <w:t xml:space="preserve"> with BPSK or QPSK is lower than 2dB, more measurements are needed to verify the feasibility</w:t>
      </w:r>
      <w:r w:rsidR="00D15DE6">
        <w:rPr>
          <w:rFonts w:asciiTheme="minorEastAsia" w:eastAsiaTheme="minorEastAsia" w:hAnsiTheme="minorEastAsia" w:hint="eastAsia"/>
          <w:b/>
          <w:bCs/>
          <w:i/>
          <w:iCs/>
          <w:lang w:eastAsia="zh-TW"/>
        </w:rPr>
        <w:t xml:space="preserve"> </w:t>
      </w:r>
      <w:r w:rsidR="00D15DE6">
        <w:rPr>
          <w:rFonts w:eastAsiaTheme="minorEastAsia"/>
          <w:b/>
          <w:bCs/>
          <w:i/>
          <w:iCs/>
          <w:lang w:eastAsia="zh-TW"/>
        </w:rPr>
        <w:t>for PC1 with GSM PA</w:t>
      </w:r>
      <w:r w:rsidR="00D15DE6">
        <w:rPr>
          <w:b/>
          <w:bCs/>
          <w:i/>
          <w:iCs/>
        </w:rPr>
        <w:t>.</w:t>
      </w:r>
      <w:bookmarkEnd w:id="19"/>
      <w:r w:rsidR="00D15DE6">
        <w:rPr>
          <w:b/>
          <w:bCs/>
          <w:i/>
          <w:iCs/>
        </w:rPr>
        <w:t xml:space="preserve"> </w:t>
      </w:r>
      <w:r>
        <w:rPr>
          <w:b/>
          <w:bCs/>
          <w:i/>
          <w:iCs/>
        </w:rPr>
        <w:t xml:space="preserve"> </w:t>
      </w:r>
      <w:bookmarkEnd w:id="14"/>
      <w:r>
        <w:rPr>
          <w:b/>
          <w:bCs/>
          <w:i/>
          <w:iCs/>
        </w:rPr>
        <w:t xml:space="preserve"> </w:t>
      </w:r>
      <w:bookmarkEnd w:id="18"/>
    </w:p>
    <w:bookmarkEnd w:id="15"/>
    <w:bookmarkEnd w:id="16"/>
    <w:p w14:paraId="2A133B7F" w14:textId="348586BF" w:rsidR="00F8290D" w:rsidRDefault="00F8290D" w:rsidP="00F8290D">
      <w:pPr>
        <w:rPr>
          <w:b/>
          <w:bCs/>
          <w:i/>
          <w:iCs/>
        </w:rPr>
      </w:pPr>
      <w:r>
        <w:rPr>
          <w:b/>
          <w:bCs/>
          <w:i/>
          <w:iCs/>
        </w:rPr>
        <w:t>Proposal 1: Because PAPR is lower than 2dB for 15kHz 1 tone with BPSK or QPSK, to consider further evaluation or measurement to verify the feasibility</w:t>
      </w:r>
      <w:r>
        <w:rPr>
          <w:rFonts w:asciiTheme="minorEastAsia" w:eastAsiaTheme="minorEastAsia" w:hAnsiTheme="minorEastAsia" w:hint="eastAsia"/>
          <w:b/>
          <w:bCs/>
          <w:i/>
          <w:iCs/>
          <w:lang w:eastAsia="zh-TW"/>
        </w:rPr>
        <w:t xml:space="preserve"> </w:t>
      </w:r>
      <w:r>
        <w:rPr>
          <w:rFonts w:eastAsiaTheme="minorEastAsia"/>
          <w:b/>
          <w:bCs/>
          <w:i/>
          <w:iCs/>
          <w:lang w:eastAsia="zh-TW"/>
        </w:rPr>
        <w:t>for PC1 with GSM PA</w:t>
      </w:r>
      <w:r>
        <w:rPr>
          <w:b/>
          <w:bCs/>
          <w:i/>
          <w:iCs/>
        </w:rPr>
        <w:t xml:space="preserve"> for 1 tone of 15kHz SCS. </w:t>
      </w:r>
    </w:p>
    <w:p w14:paraId="2E939CBC" w14:textId="77777777" w:rsidR="00D15DE6" w:rsidRPr="00F8290D" w:rsidRDefault="00D15DE6" w:rsidP="00464BB0">
      <w:pPr>
        <w:rPr>
          <w:rFonts w:eastAsia="新細明體"/>
          <w:lang w:eastAsia="zh-TW"/>
        </w:rPr>
      </w:pPr>
    </w:p>
    <w:p w14:paraId="3D87EFB6" w14:textId="01ED7824" w:rsidR="00A82072" w:rsidRPr="00084C90" w:rsidRDefault="00F070F6" w:rsidP="00464BB0">
      <w:pPr>
        <w:rPr>
          <w:b/>
          <w:bCs/>
          <w:i/>
          <w:iCs/>
        </w:rPr>
      </w:pPr>
      <w:bookmarkStart w:id="20" w:name="OLE_LINK268"/>
      <w:bookmarkStart w:id="21" w:name="OLE_LINK31"/>
      <w:bookmarkStart w:id="22" w:name="OLE_LINK212"/>
      <w:bookmarkStart w:id="23" w:name="OLE_LINK247"/>
      <w:bookmarkStart w:id="24" w:name="OLE_LINK288"/>
      <w:bookmarkEnd w:id="17"/>
      <w:r w:rsidRPr="00F070F6">
        <w:rPr>
          <w:b/>
          <w:bCs/>
          <w:i/>
          <w:iCs/>
        </w:rPr>
        <w:t xml:space="preserve">Observation </w:t>
      </w:r>
      <w:r w:rsidR="00D6524B">
        <w:rPr>
          <w:b/>
          <w:bCs/>
          <w:i/>
          <w:iCs/>
        </w:rPr>
        <w:t>2</w:t>
      </w:r>
      <w:r w:rsidRPr="00F070F6">
        <w:rPr>
          <w:b/>
          <w:bCs/>
          <w:i/>
          <w:iCs/>
        </w:rPr>
        <w:t xml:space="preserve">: </w:t>
      </w:r>
      <w:bookmarkEnd w:id="20"/>
      <w:r w:rsidR="00D6524B">
        <w:rPr>
          <w:b/>
          <w:bCs/>
          <w:i/>
          <w:iCs/>
        </w:rPr>
        <w:t xml:space="preserve">There would be </w:t>
      </w:r>
      <w:bookmarkStart w:id="25" w:name="OLE_LINK276"/>
      <w:r w:rsidR="00D6524B">
        <w:rPr>
          <w:b/>
          <w:bCs/>
          <w:i/>
          <w:iCs/>
        </w:rPr>
        <w:t>NTN-TN coexistence result</w:t>
      </w:r>
      <w:bookmarkEnd w:id="25"/>
      <w:r w:rsidR="00D6524B">
        <w:rPr>
          <w:b/>
          <w:bCs/>
          <w:i/>
          <w:iCs/>
        </w:rPr>
        <w:t xml:space="preserve"> for IoT-NTN HPUE ACLR</w:t>
      </w:r>
      <w:r w:rsidR="00362B31" w:rsidRPr="00362B31">
        <w:rPr>
          <w:b/>
          <w:bCs/>
          <w:i/>
          <w:iCs/>
        </w:rPr>
        <w:t>.</w:t>
      </w:r>
      <w:r w:rsidR="00D6524B">
        <w:rPr>
          <w:b/>
          <w:bCs/>
          <w:i/>
          <w:iCs/>
        </w:rPr>
        <w:t xml:space="preserve"> These results can be used </w:t>
      </w:r>
      <w:bookmarkStart w:id="26" w:name="OLE_LINK277"/>
      <w:r w:rsidR="00D6524B">
        <w:rPr>
          <w:b/>
          <w:bCs/>
          <w:i/>
          <w:iCs/>
        </w:rPr>
        <w:t xml:space="preserve">as </w:t>
      </w:r>
      <w:r w:rsidR="004835D6">
        <w:rPr>
          <w:b/>
          <w:bCs/>
          <w:i/>
          <w:iCs/>
        </w:rPr>
        <w:t xml:space="preserve">reference </w:t>
      </w:r>
      <w:r w:rsidR="00D6524B">
        <w:rPr>
          <w:b/>
          <w:bCs/>
          <w:i/>
          <w:iCs/>
        </w:rPr>
        <w:t xml:space="preserve">for </w:t>
      </w:r>
      <w:r w:rsidR="004835D6">
        <w:rPr>
          <w:b/>
          <w:bCs/>
          <w:i/>
          <w:iCs/>
        </w:rPr>
        <w:t xml:space="preserve">further </w:t>
      </w:r>
      <w:r w:rsidR="00D6524B">
        <w:rPr>
          <w:b/>
          <w:bCs/>
          <w:i/>
          <w:iCs/>
        </w:rPr>
        <w:t>discussion on specifying final</w:t>
      </w:r>
      <w:r w:rsidR="004835D6">
        <w:rPr>
          <w:b/>
          <w:bCs/>
          <w:i/>
          <w:iCs/>
        </w:rPr>
        <w:t xml:space="preserve"> </w:t>
      </w:r>
      <w:r w:rsidR="00D6524B">
        <w:rPr>
          <w:b/>
          <w:bCs/>
          <w:i/>
          <w:iCs/>
        </w:rPr>
        <w:t xml:space="preserve">IoT-NTN HPUE ACLR requirements. </w:t>
      </w:r>
      <w:bookmarkEnd w:id="21"/>
      <w:bookmarkEnd w:id="26"/>
    </w:p>
    <w:p w14:paraId="3A932AEB" w14:textId="0ED9FB62" w:rsidR="00796D36" w:rsidRDefault="00796D36" w:rsidP="00796D36">
      <w:pPr>
        <w:rPr>
          <w:b/>
          <w:bCs/>
          <w:i/>
          <w:iCs/>
        </w:rPr>
      </w:pPr>
      <w:bookmarkStart w:id="27" w:name="OLE_LINK272"/>
      <w:bookmarkStart w:id="28" w:name="OLE_LINK278"/>
      <w:bookmarkStart w:id="29" w:name="OLE_LINK241"/>
      <w:bookmarkStart w:id="30" w:name="OLE_LINK45"/>
      <w:bookmarkStart w:id="31" w:name="OLE_LINK237"/>
      <w:bookmarkStart w:id="32" w:name="OLE_LINK131"/>
      <w:bookmarkStart w:id="33" w:name="OLE_LINK95"/>
      <w:bookmarkStart w:id="34" w:name="OLE_LINK139"/>
      <w:bookmarkStart w:id="35" w:name="OLE_LINK146"/>
      <w:bookmarkEnd w:id="22"/>
      <w:bookmarkEnd w:id="23"/>
      <w:r>
        <w:rPr>
          <w:b/>
          <w:bCs/>
          <w:i/>
          <w:iCs/>
        </w:rPr>
        <w:t xml:space="preserve">Proposal </w:t>
      </w:r>
      <w:r w:rsidR="00084C90">
        <w:rPr>
          <w:b/>
          <w:bCs/>
          <w:i/>
          <w:iCs/>
        </w:rPr>
        <w:t>2</w:t>
      </w:r>
      <w:r>
        <w:rPr>
          <w:b/>
          <w:bCs/>
          <w:i/>
          <w:iCs/>
        </w:rPr>
        <w:t>:</w:t>
      </w:r>
      <w:bookmarkEnd w:id="27"/>
      <w:r w:rsidR="00084C90">
        <w:rPr>
          <w:b/>
          <w:bCs/>
          <w:i/>
          <w:iCs/>
        </w:rPr>
        <w:t xml:space="preserve"> Use NTN-TN coexistence result as</w:t>
      </w:r>
      <w:r w:rsidR="004835D6">
        <w:rPr>
          <w:b/>
          <w:bCs/>
          <w:i/>
          <w:iCs/>
        </w:rPr>
        <w:t xml:space="preserve"> reference</w:t>
      </w:r>
      <w:r w:rsidR="00084C90">
        <w:rPr>
          <w:b/>
          <w:bCs/>
          <w:i/>
          <w:iCs/>
        </w:rPr>
        <w:t xml:space="preserve"> for</w:t>
      </w:r>
      <w:r w:rsidR="004835D6">
        <w:rPr>
          <w:b/>
          <w:bCs/>
          <w:i/>
          <w:iCs/>
        </w:rPr>
        <w:t xml:space="preserve"> further</w:t>
      </w:r>
      <w:r w:rsidR="00084C90">
        <w:rPr>
          <w:b/>
          <w:bCs/>
          <w:i/>
          <w:iCs/>
        </w:rPr>
        <w:t xml:space="preserve"> discussion on specifying </w:t>
      </w:r>
      <w:r w:rsidR="004835D6">
        <w:rPr>
          <w:b/>
          <w:bCs/>
          <w:i/>
          <w:iCs/>
        </w:rPr>
        <w:t xml:space="preserve">final </w:t>
      </w:r>
      <w:r w:rsidR="00084C90">
        <w:rPr>
          <w:b/>
          <w:bCs/>
          <w:i/>
          <w:iCs/>
        </w:rPr>
        <w:t>IoT-NTN HPUE ACLR requirements.</w:t>
      </w:r>
    </w:p>
    <w:bookmarkEnd w:id="24"/>
    <w:bookmarkEnd w:id="28"/>
    <w:p w14:paraId="1C2AE3DD" w14:textId="77777777" w:rsidR="00721F3C" w:rsidRDefault="00721F3C" w:rsidP="008821F9">
      <w:pPr>
        <w:rPr>
          <w:rFonts w:eastAsia="新細明體"/>
          <w:lang w:eastAsia="zh-TW"/>
        </w:rPr>
      </w:pPr>
    </w:p>
    <w:p w14:paraId="7B10C41D" w14:textId="3826409D" w:rsidR="00B3270D" w:rsidRPr="00B3270D" w:rsidRDefault="00B3270D" w:rsidP="008821F9">
      <w:pPr>
        <w:rPr>
          <w:rFonts w:eastAsiaTheme="minorEastAsia"/>
          <w:lang w:eastAsia="zh-TW"/>
        </w:rPr>
      </w:pPr>
      <w:bookmarkStart w:id="36" w:name="OLE_LINK281"/>
      <w:bookmarkStart w:id="37" w:name="OLE_LINK279"/>
      <w:bookmarkStart w:id="38" w:name="OLE_LINK290"/>
      <w:r>
        <w:rPr>
          <w:b/>
          <w:bCs/>
          <w:i/>
          <w:iCs/>
        </w:rPr>
        <w:t xml:space="preserve">Observation 3: </w:t>
      </w:r>
      <w:bookmarkStart w:id="39" w:name="OLE_LINK280"/>
      <w:bookmarkEnd w:id="36"/>
      <w:r w:rsidR="00D62219">
        <w:rPr>
          <w:b/>
          <w:bCs/>
          <w:i/>
          <w:iCs/>
        </w:rPr>
        <w:t>When UE CBW is much narrower compared to BS CBW, there is discussion about considering relaxing ACLR and SEM</w:t>
      </w:r>
      <w:r w:rsidR="00B433B8">
        <w:rPr>
          <w:b/>
          <w:bCs/>
          <w:i/>
          <w:iCs/>
        </w:rPr>
        <w:t xml:space="preserve"> in other WI</w:t>
      </w:r>
      <w:r>
        <w:rPr>
          <w:rFonts w:eastAsiaTheme="minorEastAsia"/>
          <w:b/>
          <w:bCs/>
          <w:i/>
          <w:iCs/>
          <w:lang w:eastAsia="zh-TW"/>
        </w:rPr>
        <w:t xml:space="preserve">. </w:t>
      </w:r>
      <w:bookmarkEnd w:id="39"/>
    </w:p>
    <w:p w14:paraId="26FF85E9" w14:textId="5AC15A70" w:rsidR="002C2609" w:rsidRDefault="002C2609" w:rsidP="002C2609">
      <w:pPr>
        <w:rPr>
          <w:rFonts w:eastAsia="新細明體"/>
          <w:lang w:eastAsia="zh-TW"/>
        </w:rPr>
      </w:pPr>
      <w:bookmarkStart w:id="40" w:name="OLE_LINK282"/>
      <w:bookmarkStart w:id="41" w:name="OLE_LINK87"/>
      <w:bookmarkStart w:id="42" w:name="OLE_LINK13"/>
      <w:bookmarkEnd w:id="29"/>
      <w:bookmarkEnd w:id="30"/>
      <w:bookmarkEnd w:id="31"/>
      <w:bookmarkEnd w:id="32"/>
      <w:bookmarkEnd w:id="33"/>
      <w:bookmarkEnd w:id="34"/>
      <w:bookmarkEnd w:id="35"/>
      <w:bookmarkEnd w:id="37"/>
      <w:r>
        <w:rPr>
          <w:b/>
          <w:bCs/>
          <w:i/>
          <w:iCs/>
        </w:rPr>
        <w:t xml:space="preserve">Proposal </w:t>
      </w:r>
      <w:r w:rsidR="00B74F67">
        <w:rPr>
          <w:b/>
          <w:bCs/>
          <w:i/>
          <w:iCs/>
        </w:rPr>
        <w:t>3</w:t>
      </w:r>
      <w:r>
        <w:rPr>
          <w:b/>
          <w:bCs/>
          <w:i/>
          <w:iCs/>
        </w:rPr>
        <w:t xml:space="preserve">: </w:t>
      </w:r>
      <w:bookmarkEnd w:id="40"/>
      <w:r w:rsidR="00B3270D">
        <w:rPr>
          <w:b/>
          <w:bCs/>
          <w:i/>
          <w:iCs/>
        </w:rPr>
        <w:t>When UE PC2 ACLR is decided, r</w:t>
      </w:r>
      <w:r>
        <w:rPr>
          <w:b/>
          <w:bCs/>
          <w:i/>
          <w:iCs/>
        </w:rPr>
        <w:t xml:space="preserve">egarding SEM for IoT-NTN HPUE, if no specific concern, consider relaxing </w:t>
      </w:r>
      <w:r w:rsidR="00B3270D">
        <w:rPr>
          <w:b/>
          <w:bCs/>
          <w:i/>
          <w:iCs/>
        </w:rPr>
        <w:t xml:space="preserve">UE </w:t>
      </w:r>
      <w:r>
        <w:rPr>
          <w:b/>
          <w:bCs/>
          <w:i/>
          <w:iCs/>
        </w:rPr>
        <w:t xml:space="preserve">SEM requirements </w:t>
      </w:r>
      <w:r w:rsidR="00B3270D">
        <w:rPr>
          <w:b/>
          <w:bCs/>
          <w:i/>
          <w:iCs/>
        </w:rPr>
        <w:t xml:space="preserve">within </w:t>
      </w:r>
      <w:r w:rsidR="0088215A">
        <w:rPr>
          <w:b/>
          <w:bCs/>
          <w:i/>
          <w:iCs/>
        </w:rPr>
        <w:t>SAN</w:t>
      </w:r>
      <w:r w:rsidR="00B3270D">
        <w:rPr>
          <w:b/>
          <w:bCs/>
          <w:i/>
          <w:iCs/>
        </w:rPr>
        <w:t xml:space="preserve"> CBW</w:t>
      </w:r>
      <w:r w:rsidR="00D62219">
        <w:rPr>
          <w:b/>
          <w:bCs/>
          <w:i/>
          <w:iCs/>
        </w:rPr>
        <w:t xml:space="preserve"> but still meet ITU </w:t>
      </w:r>
      <w:r w:rsidR="00C262A7">
        <w:rPr>
          <w:b/>
          <w:bCs/>
          <w:i/>
          <w:iCs/>
        </w:rPr>
        <w:t xml:space="preserve">SEM </w:t>
      </w:r>
      <w:r w:rsidR="00D62219">
        <w:rPr>
          <w:b/>
          <w:bCs/>
          <w:i/>
          <w:iCs/>
        </w:rPr>
        <w:t>regulatory requirement</w:t>
      </w:r>
      <w:r w:rsidR="00FA22C9">
        <w:rPr>
          <w:b/>
          <w:bCs/>
          <w:i/>
          <w:iCs/>
        </w:rPr>
        <w:t>s</w:t>
      </w:r>
      <w:r>
        <w:rPr>
          <w:b/>
          <w:bCs/>
          <w:i/>
          <w:iCs/>
        </w:rPr>
        <w:t>.</w:t>
      </w:r>
      <w:bookmarkEnd w:id="41"/>
    </w:p>
    <w:bookmarkEnd w:id="38"/>
    <w:bookmarkEnd w:id="42"/>
    <w:p w14:paraId="468D6BCE" w14:textId="77777777" w:rsidR="002C2609" w:rsidRDefault="002C2609" w:rsidP="00AF1005">
      <w:pPr>
        <w:rPr>
          <w:b/>
          <w:bCs/>
          <w:i/>
          <w:iCs/>
        </w:rPr>
      </w:pPr>
    </w:p>
    <w:p w14:paraId="72340734" w14:textId="6B9B0E5C" w:rsidR="005E506B" w:rsidRDefault="005E506B" w:rsidP="00AF1005">
      <w:pPr>
        <w:rPr>
          <w:b/>
          <w:bCs/>
          <w:i/>
          <w:iCs/>
        </w:rPr>
      </w:pPr>
      <w:bookmarkStart w:id="43" w:name="OLE_LINK291"/>
      <w:r>
        <w:rPr>
          <w:b/>
          <w:bCs/>
          <w:i/>
          <w:iCs/>
        </w:rPr>
        <w:t xml:space="preserve">Observation 4: MPR requirements are associated with ACLR and SEM requirements. </w:t>
      </w:r>
    </w:p>
    <w:p w14:paraId="52405789" w14:textId="363ED29F" w:rsidR="005E506B" w:rsidRDefault="005E506B" w:rsidP="00AF1005">
      <w:pPr>
        <w:rPr>
          <w:b/>
          <w:bCs/>
          <w:i/>
          <w:iCs/>
        </w:rPr>
      </w:pPr>
      <w:bookmarkStart w:id="44" w:name="OLE_LINK283"/>
      <w:r>
        <w:rPr>
          <w:b/>
          <w:bCs/>
          <w:i/>
          <w:iCs/>
        </w:rPr>
        <w:t xml:space="preserve">Proposal 4: MPR requirements could be specified after ACLR and SEM requirements are </w:t>
      </w:r>
      <w:r w:rsidR="006D6D09">
        <w:rPr>
          <w:b/>
          <w:bCs/>
          <w:i/>
          <w:iCs/>
        </w:rPr>
        <w:t>determined</w:t>
      </w:r>
      <w:r>
        <w:rPr>
          <w:b/>
          <w:bCs/>
          <w:i/>
          <w:iCs/>
        </w:rPr>
        <w:t xml:space="preserve">. </w:t>
      </w:r>
    </w:p>
    <w:bookmarkEnd w:id="43"/>
    <w:bookmarkEnd w:id="44"/>
    <w:p w14:paraId="40D548F6" w14:textId="77777777" w:rsidR="005E506B" w:rsidRDefault="005E506B" w:rsidP="00AF1005">
      <w:pPr>
        <w:rPr>
          <w:b/>
          <w:bCs/>
          <w:i/>
          <w:iCs/>
        </w:rPr>
      </w:pPr>
    </w:p>
    <w:p w14:paraId="271D034D" w14:textId="77777777" w:rsidR="0094026A" w:rsidRDefault="0094026A" w:rsidP="0094026A">
      <w:pPr>
        <w:spacing w:after="160" w:line="252" w:lineRule="auto"/>
        <w:rPr>
          <w:rFonts w:eastAsia="新細明體"/>
          <w:lang w:eastAsia="zh-TW"/>
        </w:rPr>
      </w:pPr>
      <w:r>
        <w:rPr>
          <w:rFonts w:eastAsia="新細明體"/>
          <w:lang w:eastAsia="zh-TW"/>
        </w:rPr>
        <w:t xml:space="preserve">Regarding the </w:t>
      </w:r>
      <w:proofErr w:type="spellStart"/>
      <w:r>
        <w:rPr>
          <w:rFonts w:eastAsia="新細明體"/>
          <w:lang w:eastAsia="zh-TW"/>
        </w:rPr>
        <w:t>eMTC</w:t>
      </w:r>
      <w:proofErr w:type="spellEnd"/>
      <w:r>
        <w:rPr>
          <w:rFonts w:eastAsia="新細明體"/>
          <w:lang w:eastAsia="zh-TW"/>
        </w:rPr>
        <w:t xml:space="preserve">/NB-IoT NTN UE RF requirements, the </w:t>
      </w:r>
      <w:r>
        <w:t>TX maximum output power</w:t>
      </w:r>
      <w:r>
        <w:rPr>
          <w:rFonts w:eastAsia="新細明體"/>
          <w:lang w:eastAsia="zh-TW"/>
        </w:rPr>
        <w:t xml:space="preserve"> (MOP) requirements can be associated with RF HD-FDD operation.</w:t>
      </w:r>
    </w:p>
    <w:p w14:paraId="1F147160" w14:textId="77777777" w:rsidR="0094026A" w:rsidRDefault="0094026A" w:rsidP="0094026A">
      <w:pPr>
        <w:rPr>
          <w:rFonts w:eastAsia="新細明體"/>
          <w:lang w:eastAsia="zh-TW"/>
        </w:rPr>
      </w:pPr>
      <w:bookmarkStart w:id="45" w:name="OLE_LINK478"/>
      <w:r>
        <w:rPr>
          <w:rFonts w:eastAsia="新細明體"/>
          <w:lang w:eastAsia="zh-TW"/>
        </w:rPr>
        <w:t>It is observed that t</w:t>
      </w:r>
      <w:r>
        <w:t xml:space="preserve">he HD-FDD RF front-end insertion loss (FE IL) is lower compared to FD-FDD FE IL and can improve the RX REFSENS and </w:t>
      </w:r>
      <w:bookmarkStart w:id="46" w:name="OLE_LINK71"/>
      <w:r>
        <w:t xml:space="preserve">TX </w:t>
      </w:r>
      <w:bookmarkEnd w:id="46"/>
      <w:r>
        <w:t>MOP simultaneously.</w:t>
      </w:r>
    </w:p>
    <w:p w14:paraId="6E4E1F87" w14:textId="7F172771" w:rsidR="0094026A" w:rsidRDefault="0094026A" w:rsidP="0094026A">
      <w:pPr>
        <w:rPr>
          <w:b/>
          <w:bCs/>
          <w:i/>
          <w:iCs/>
        </w:rPr>
      </w:pPr>
      <w:bookmarkStart w:id="47" w:name="OLE_LINK44"/>
      <w:bookmarkStart w:id="48" w:name="OLE_LINK477"/>
      <w:bookmarkStart w:id="49" w:name="OLE_LINK479"/>
      <w:r>
        <w:rPr>
          <w:b/>
          <w:bCs/>
          <w:i/>
          <w:iCs/>
        </w:rPr>
        <w:t xml:space="preserve">Observation 5: </w:t>
      </w:r>
      <w:bookmarkStart w:id="50" w:name="OLE_LINK186"/>
      <w:r>
        <w:rPr>
          <w:b/>
          <w:bCs/>
          <w:i/>
          <w:iCs/>
        </w:rPr>
        <w:t xml:space="preserve">HD-FDD FE IL is obviously lower compared to FD-FDD IL, which can improve HD-FDD TX MOP with 0.8dB compared to FD-FDD TX MOP. </w:t>
      </w:r>
      <w:bookmarkEnd w:id="50"/>
    </w:p>
    <w:bookmarkEnd w:id="45"/>
    <w:bookmarkEnd w:id="47"/>
    <w:bookmarkEnd w:id="48"/>
    <w:bookmarkEnd w:id="49"/>
    <w:p w14:paraId="461C6BF6" w14:textId="77777777" w:rsidR="0094026A" w:rsidRDefault="0094026A" w:rsidP="0094026A">
      <w:pPr>
        <w:rPr>
          <w:rFonts w:eastAsia="新細明體"/>
          <w:lang w:eastAsia="zh-TW"/>
        </w:rPr>
      </w:pPr>
      <w:r>
        <w:rPr>
          <w:rFonts w:eastAsia="新細明體"/>
          <w:lang w:eastAsia="zh-TW"/>
        </w:rPr>
        <w:t xml:space="preserve">From </w:t>
      </w:r>
      <w:bookmarkStart w:id="51" w:name="OLE_LINK202"/>
      <w:r>
        <w:rPr>
          <w:rFonts w:eastAsia="新細明體"/>
          <w:lang w:eastAsia="zh-TW"/>
        </w:rPr>
        <w:t>EC Decision 2016/687</w:t>
      </w:r>
      <w:bookmarkEnd w:id="51"/>
      <w:r>
        <w:rPr>
          <w:rFonts w:eastAsia="新細明體"/>
          <w:lang w:eastAsia="zh-TW"/>
        </w:rPr>
        <w:t>[3], it is observed that</w:t>
      </w:r>
      <w:bookmarkStart w:id="52" w:name="OLE_LINK195"/>
      <w:r>
        <w:rPr>
          <w:rFonts w:eastAsia="新細明體"/>
          <w:lang w:eastAsia="zh-TW"/>
        </w:rPr>
        <w:t xml:space="preserve"> a tolerance of up to + 2 dB is to take account of operation under extreme environmental conditions and production spread</w:t>
      </w:r>
      <w:bookmarkEnd w:id="52"/>
      <w:r>
        <w:rPr>
          <w:rFonts w:eastAsia="新細明體"/>
          <w:lang w:eastAsia="zh-TW"/>
        </w:rPr>
        <w:t xml:space="preserve">. </w:t>
      </w:r>
      <w:bookmarkStart w:id="53" w:name="OLE_LINK213"/>
      <w:r>
        <w:rPr>
          <w:rFonts w:eastAsia="新細明體"/>
          <w:lang w:eastAsia="zh-TW"/>
        </w:rPr>
        <w:t>Regarding UE TX output power, the power limits are specified as equivalent isotropically radiated power (EIRP) for terminal stations designed to be mobile or nomadic.</w:t>
      </w:r>
      <w:bookmarkEnd w:id="53"/>
    </w:p>
    <w:p w14:paraId="4B66A830" w14:textId="5EB41504" w:rsidR="0094026A" w:rsidRDefault="0094026A" w:rsidP="0094026A">
      <w:pPr>
        <w:rPr>
          <w:b/>
          <w:bCs/>
          <w:i/>
          <w:iCs/>
        </w:rPr>
      </w:pPr>
      <w:bookmarkStart w:id="54" w:name="OLE_LINK197"/>
      <w:bookmarkStart w:id="55" w:name="OLE_LINK292"/>
      <w:bookmarkStart w:id="56" w:name="OLE_LINK196"/>
      <w:r>
        <w:rPr>
          <w:b/>
          <w:bCs/>
          <w:i/>
          <w:iCs/>
        </w:rPr>
        <w:t xml:space="preserve">Observation 6: </w:t>
      </w:r>
      <w:bookmarkEnd w:id="54"/>
      <w:r>
        <w:rPr>
          <w:b/>
          <w:bCs/>
          <w:i/>
          <w:iCs/>
        </w:rPr>
        <w:t>From EC Decision 2016/687, at least a tolerance of up to +2 dB is to take account of operation under extreme environmental conditions and production spread.</w:t>
      </w:r>
    </w:p>
    <w:p w14:paraId="3C4F21E3" w14:textId="79A1CCF4" w:rsidR="0094026A" w:rsidRDefault="0094026A" w:rsidP="0094026A">
      <w:pPr>
        <w:rPr>
          <w:b/>
          <w:bCs/>
          <w:i/>
          <w:iCs/>
        </w:rPr>
      </w:pPr>
      <w:bookmarkStart w:id="57" w:name="OLE_LINK201"/>
      <w:bookmarkStart w:id="58" w:name="OLE_LINK198"/>
      <w:r>
        <w:rPr>
          <w:b/>
          <w:bCs/>
          <w:i/>
          <w:iCs/>
        </w:rPr>
        <w:t>Observation 7: The actual NTN-IoT PC2 HD-FDD TX output power upper bound could be 28.8dBm (i.e., 26.8dBm+2dB) but exceeds conventional PC2 TX upper power bound of 28dBm.</w:t>
      </w:r>
    </w:p>
    <w:bookmarkEnd w:id="55"/>
    <w:p w14:paraId="42D3E33F" w14:textId="77777777" w:rsidR="0094026A" w:rsidRDefault="0094026A" w:rsidP="0094026A">
      <w:pPr>
        <w:rPr>
          <w:rFonts w:eastAsia="新細明體"/>
          <w:lang w:eastAsia="zh-TW"/>
        </w:rPr>
      </w:pPr>
      <w:r>
        <w:rPr>
          <w:rFonts w:eastAsia="新細明體"/>
          <w:lang w:eastAsia="zh-TW"/>
        </w:rPr>
        <w:t>From ETSI EN 301 908[4],</w:t>
      </w:r>
      <w:bookmarkEnd w:id="57"/>
      <w:r>
        <w:rPr>
          <w:rFonts w:eastAsia="新細明體"/>
          <w:lang w:eastAsia="zh-TW"/>
        </w:rPr>
        <w:t xml:space="preserve"> it is observed that PC3 output power upper bound can be specified as 23dBm +2.7dB or 23dBm +3. </w:t>
      </w:r>
      <w:bookmarkEnd w:id="58"/>
      <w:r>
        <w:rPr>
          <w:rFonts w:eastAsia="新細明體"/>
          <w:lang w:eastAsia="zh-TW"/>
        </w:rPr>
        <w:t xml:space="preserve"> </w:t>
      </w:r>
    </w:p>
    <w:p w14:paraId="55C1C34C" w14:textId="18D01CC6" w:rsidR="0094026A" w:rsidRDefault="0094026A" w:rsidP="0094026A">
      <w:pPr>
        <w:rPr>
          <w:b/>
          <w:bCs/>
          <w:i/>
          <w:iCs/>
        </w:rPr>
      </w:pPr>
      <w:bookmarkStart w:id="59" w:name="OLE_LINK200"/>
      <w:bookmarkStart w:id="60" w:name="OLE_LINK203"/>
      <w:bookmarkStart w:id="61" w:name="OLE_LINK199"/>
      <w:bookmarkStart w:id="62" w:name="OLE_LINK293"/>
      <w:r>
        <w:rPr>
          <w:b/>
          <w:bCs/>
          <w:i/>
          <w:iCs/>
        </w:rPr>
        <w:lastRenderedPageBreak/>
        <w:t xml:space="preserve">Observation 8: </w:t>
      </w:r>
      <w:bookmarkEnd w:id="59"/>
      <w:r>
        <w:rPr>
          <w:b/>
          <w:bCs/>
          <w:i/>
          <w:iCs/>
        </w:rPr>
        <w:t>From ETSI EN 301 908, PC3 TX output power upper bound can be specified higher (i.e., 23dBm +2.7dB or 23dBm +3dB).</w:t>
      </w:r>
      <w:bookmarkEnd w:id="56"/>
      <w:bookmarkEnd w:id="60"/>
      <w:bookmarkEnd w:id="61"/>
    </w:p>
    <w:p w14:paraId="056E2B88" w14:textId="77777777" w:rsidR="0094026A" w:rsidRDefault="0094026A" w:rsidP="0094026A">
      <w:pPr>
        <w:rPr>
          <w:rFonts w:eastAsia="新細明體"/>
          <w:lang w:eastAsia="zh-TW"/>
        </w:rPr>
      </w:pPr>
      <w:bookmarkStart w:id="63" w:name="OLE_LINK231"/>
      <w:bookmarkStart w:id="64" w:name="OLE_LINK83"/>
      <w:bookmarkEnd w:id="62"/>
      <w:r>
        <w:rPr>
          <w:rFonts w:eastAsia="新細明體"/>
          <w:lang w:eastAsia="zh-TW"/>
        </w:rPr>
        <w:t xml:space="preserve">Additionally, in our understanding, the regulatory requirements for in-band TX output power are associated with SAR testing. </w:t>
      </w:r>
      <w:bookmarkEnd w:id="63"/>
      <w:r>
        <w:rPr>
          <w:rFonts w:eastAsia="新細明體"/>
          <w:lang w:eastAsia="zh-TW"/>
        </w:rPr>
        <w:t xml:space="preserve"> The UE TX output power upper bound would be considered when performing SAR testing. Compared with FD-FDD TX SAR, HD-FDD TX SAR issues have been further alleviated.</w:t>
      </w:r>
    </w:p>
    <w:p w14:paraId="6E88A99D" w14:textId="5A275FA9" w:rsidR="0094026A" w:rsidRDefault="0094026A" w:rsidP="0094026A">
      <w:pPr>
        <w:rPr>
          <w:rFonts w:eastAsia="新細明體"/>
          <w:lang w:eastAsia="zh-TW"/>
        </w:rPr>
      </w:pPr>
      <w:bookmarkStart w:id="65" w:name="OLE_LINK76"/>
      <w:bookmarkEnd w:id="64"/>
      <w:r>
        <w:rPr>
          <w:rFonts w:eastAsia="新細明體"/>
          <w:lang w:eastAsia="zh-TW"/>
        </w:rPr>
        <w:t xml:space="preserve">To consider the solution for </w:t>
      </w:r>
      <w:bookmarkStart w:id="66" w:name="OLE_LINK77"/>
      <w:r>
        <w:rPr>
          <w:rFonts w:eastAsia="新細明體"/>
          <w:lang w:eastAsia="zh-TW"/>
        </w:rPr>
        <w:t xml:space="preserve">HD-FDD TX MOP upper bound higher than FD-FDD TX MOP </w:t>
      </w:r>
      <w:bookmarkEnd w:id="66"/>
      <w:r>
        <w:rPr>
          <w:rFonts w:eastAsia="新細明體"/>
          <w:lang w:eastAsia="zh-TW"/>
        </w:rPr>
        <w:t>upper bound f</w:t>
      </w:r>
      <w:bookmarkStart w:id="67" w:name="OLE_LINK80"/>
      <w:r>
        <w:rPr>
          <w:rFonts w:eastAsia="新細明體"/>
          <w:lang w:eastAsia="zh-TW"/>
        </w:rPr>
        <w:t>or all IoT-NTN bands</w:t>
      </w:r>
      <w:bookmarkEnd w:id="67"/>
      <w:r>
        <w:rPr>
          <w:rFonts w:eastAsia="新細明體"/>
          <w:lang w:eastAsia="zh-TW"/>
        </w:rPr>
        <w:t xml:space="preserve"> is needed. </w:t>
      </w:r>
    </w:p>
    <w:p w14:paraId="36C66700" w14:textId="0B1614C9" w:rsidR="00C0399E" w:rsidRDefault="00C0399E" w:rsidP="00C0399E">
      <w:pPr>
        <w:rPr>
          <w:b/>
          <w:bCs/>
          <w:i/>
          <w:iCs/>
        </w:rPr>
      </w:pPr>
      <w:bookmarkStart w:id="68" w:name="OLE_LINK240"/>
      <w:bookmarkStart w:id="69" w:name="OLE_LINK259"/>
      <w:bookmarkStart w:id="70" w:name="OLE_LINK294"/>
      <w:bookmarkEnd w:id="65"/>
      <w:r>
        <w:rPr>
          <w:b/>
          <w:bCs/>
          <w:i/>
          <w:iCs/>
        </w:rPr>
        <w:t xml:space="preserve">Proposal 5: Regarding solution for </w:t>
      </w:r>
      <w:bookmarkStart w:id="71" w:name="OLE_LINK301"/>
      <w:r w:rsidR="009D3A03">
        <w:rPr>
          <w:b/>
          <w:bCs/>
          <w:i/>
          <w:iCs/>
        </w:rPr>
        <w:t xml:space="preserve">PC2 </w:t>
      </w:r>
      <w:bookmarkEnd w:id="71"/>
      <w:r>
        <w:rPr>
          <w:b/>
          <w:bCs/>
          <w:i/>
          <w:iCs/>
        </w:rPr>
        <w:t>HD-FDD TX MOP upper bound higher than FD-FDD TX MOP upper bound, consider a specific or general solution for all IoT-NTN bands. The solution is applicable for solving the same issue in PC3 and PC5. The options are as follows.</w:t>
      </w:r>
    </w:p>
    <w:p w14:paraId="27E6F860" w14:textId="77777777" w:rsidR="0094026A" w:rsidRPr="00871948" w:rsidRDefault="0094026A" w:rsidP="00871948">
      <w:pPr>
        <w:pStyle w:val="afc"/>
        <w:numPr>
          <w:ilvl w:val="0"/>
          <w:numId w:val="50"/>
        </w:numPr>
        <w:ind w:firstLineChars="0"/>
        <w:rPr>
          <w:rFonts w:ascii="Times New Roman" w:hAnsi="Times New Roman" w:cs="Times New Roman"/>
          <w:b/>
          <w:bCs/>
          <w:i/>
          <w:iCs/>
          <w:sz w:val="20"/>
          <w:szCs w:val="20"/>
          <w:lang w:val="x-none" w:eastAsia="zh-TW"/>
        </w:rPr>
      </w:pPr>
      <w:r w:rsidRPr="00871948">
        <w:rPr>
          <w:rFonts w:ascii="Times New Roman" w:hAnsi="Times New Roman" w:cs="Times New Roman"/>
          <w:b/>
          <w:bCs/>
          <w:i/>
          <w:iCs/>
          <w:sz w:val="20"/>
          <w:szCs w:val="20"/>
          <w:lang w:eastAsia="zh-TW"/>
        </w:rPr>
        <w:t xml:space="preserve">Option1: Add additional note to increase </w:t>
      </w:r>
      <w:bookmarkStart w:id="72" w:name="OLE_LINK229"/>
      <w:r w:rsidRPr="00871948">
        <w:rPr>
          <w:rFonts w:ascii="Times New Roman" w:hAnsi="Times New Roman" w:cs="Times New Roman"/>
          <w:b/>
          <w:bCs/>
          <w:i/>
          <w:iCs/>
          <w:sz w:val="20"/>
          <w:szCs w:val="20"/>
          <w:lang w:eastAsia="zh-TW"/>
        </w:rPr>
        <w:t>the upper tolerance</w:t>
      </w:r>
      <w:bookmarkEnd w:id="72"/>
      <w:r w:rsidRPr="00871948">
        <w:rPr>
          <w:rFonts w:ascii="Times New Roman" w:hAnsi="Times New Roman" w:cs="Times New Roman"/>
          <w:b/>
          <w:bCs/>
          <w:i/>
          <w:iCs/>
          <w:sz w:val="20"/>
          <w:szCs w:val="20"/>
          <w:lang w:eastAsia="zh-TW"/>
        </w:rPr>
        <w:t xml:space="preserve"> for NTN HD-FDD operation in applicable regions.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72"/>
        <w:gridCol w:w="1008"/>
        <w:gridCol w:w="1234"/>
        <w:gridCol w:w="1079"/>
        <w:gridCol w:w="1281"/>
      </w:tblGrid>
      <w:tr w:rsidR="0094026A" w14:paraId="63952D28" w14:textId="77777777" w:rsidTr="0094026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2D3431B" w14:textId="77777777" w:rsidR="0094026A" w:rsidRDefault="0094026A">
            <w:pPr>
              <w:spacing w:after="0"/>
              <w:rPr>
                <w:color w:val="000000" w:themeColor="text1"/>
              </w:rPr>
            </w:pPr>
            <w:bookmarkStart w:id="73" w:name="_Hlk181951123"/>
            <w:bookmarkEnd w:id="68"/>
            <w:r>
              <w:rPr>
                <w:color w:val="000000" w:themeColor="text1"/>
              </w:rPr>
              <w:t>EUTRA band</w:t>
            </w:r>
          </w:p>
        </w:tc>
        <w:tc>
          <w:tcPr>
            <w:tcW w:w="1008" w:type="dxa"/>
            <w:tcBorders>
              <w:top w:val="single" w:sz="4" w:space="0" w:color="auto"/>
              <w:left w:val="single" w:sz="4" w:space="0" w:color="auto"/>
              <w:bottom w:val="single" w:sz="4" w:space="0" w:color="auto"/>
              <w:right w:val="single" w:sz="4" w:space="0" w:color="auto"/>
            </w:tcBorders>
            <w:hideMark/>
          </w:tcPr>
          <w:p w14:paraId="5DC2408B" w14:textId="77777777" w:rsidR="0094026A" w:rsidRPr="00C9614C" w:rsidRDefault="0094026A">
            <w:pPr>
              <w:spacing w:after="0"/>
              <w:rPr>
                <w:b/>
                <w:bCs/>
                <w:color w:val="000000" w:themeColor="text1"/>
              </w:rPr>
            </w:pPr>
            <w:r w:rsidRPr="00C9614C">
              <w:rPr>
                <w:b/>
                <w:bCs/>
                <w:color w:val="000000" w:themeColor="text1"/>
              </w:rPr>
              <w:t>Class 2</w:t>
            </w:r>
          </w:p>
          <w:p w14:paraId="0032F741" w14:textId="77777777" w:rsidR="0094026A" w:rsidRPr="00C9614C" w:rsidRDefault="0094026A">
            <w:pPr>
              <w:spacing w:after="0"/>
              <w:rPr>
                <w:b/>
                <w:bCs/>
                <w:color w:val="000000" w:themeColor="text1"/>
              </w:rPr>
            </w:pPr>
            <w:r w:rsidRPr="00C9614C">
              <w:rPr>
                <w:b/>
                <w:bCs/>
                <w:color w:val="000000" w:themeColor="text1"/>
              </w:rPr>
              <w:t>(dBm)</w:t>
            </w:r>
          </w:p>
        </w:tc>
        <w:tc>
          <w:tcPr>
            <w:tcW w:w="1067" w:type="dxa"/>
            <w:tcBorders>
              <w:top w:val="single" w:sz="4" w:space="0" w:color="auto"/>
              <w:left w:val="single" w:sz="4" w:space="0" w:color="auto"/>
              <w:bottom w:val="single" w:sz="4" w:space="0" w:color="auto"/>
              <w:right w:val="single" w:sz="4" w:space="0" w:color="auto"/>
            </w:tcBorders>
            <w:hideMark/>
          </w:tcPr>
          <w:p w14:paraId="3E443B86" w14:textId="77777777" w:rsidR="0094026A" w:rsidRPr="00C9614C" w:rsidRDefault="0094026A">
            <w:pPr>
              <w:spacing w:after="0"/>
              <w:rPr>
                <w:b/>
                <w:bCs/>
                <w:color w:val="000000" w:themeColor="text1"/>
              </w:rPr>
            </w:pPr>
            <w:r w:rsidRPr="00C9614C">
              <w:rPr>
                <w:b/>
                <w:bCs/>
                <w:color w:val="000000" w:themeColor="text1"/>
              </w:rPr>
              <w:t>Tolerance</w:t>
            </w:r>
          </w:p>
          <w:p w14:paraId="5AAC6563" w14:textId="77777777" w:rsidR="0094026A" w:rsidRPr="00C9614C" w:rsidRDefault="0094026A">
            <w:pPr>
              <w:spacing w:after="0"/>
              <w:rPr>
                <w:b/>
                <w:bCs/>
                <w:color w:val="000000" w:themeColor="text1"/>
              </w:rPr>
            </w:pPr>
            <w:r w:rsidRPr="00C9614C">
              <w:rPr>
                <w:b/>
                <w:bCs/>
                <w:color w:val="000000" w:themeColor="text1"/>
              </w:rPr>
              <w:t>(dB)</w:t>
            </w:r>
          </w:p>
        </w:tc>
        <w:tc>
          <w:tcPr>
            <w:tcW w:w="1008" w:type="dxa"/>
            <w:tcBorders>
              <w:top w:val="single" w:sz="4" w:space="0" w:color="auto"/>
              <w:left w:val="single" w:sz="4" w:space="0" w:color="auto"/>
              <w:bottom w:val="single" w:sz="4" w:space="0" w:color="auto"/>
              <w:right w:val="single" w:sz="4" w:space="0" w:color="auto"/>
            </w:tcBorders>
            <w:hideMark/>
          </w:tcPr>
          <w:p w14:paraId="22BA69CC" w14:textId="77777777" w:rsidR="0094026A" w:rsidRDefault="0094026A">
            <w:pPr>
              <w:spacing w:after="0"/>
              <w:rPr>
                <w:color w:val="000000" w:themeColor="text1"/>
              </w:rPr>
            </w:pPr>
            <w:r>
              <w:rPr>
                <w:color w:val="000000" w:themeColor="text1"/>
              </w:rPr>
              <w:t>Class 3 (dBm)</w:t>
            </w:r>
          </w:p>
        </w:tc>
        <w:tc>
          <w:tcPr>
            <w:tcW w:w="1234" w:type="dxa"/>
            <w:tcBorders>
              <w:top w:val="single" w:sz="4" w:space="0" w:color="auto"/>
              <w:left w:val="single" w:sz="4" w:space="0" w:color="auto"/>
              <w:bottom w:val="single" w:sz="4" w:space="0" w:color="auto"/>
              <w:right w:val="single" w:sz="4" w:space="0" w:color="auto"/>
            </w:tcBorders>
            <w:hideMark/>
          </w:tcPr>
          <w:p w14:paraId="647980FD" w14:textId="77777777" w:rsidR="0094026A" w:rsidRDefault="0094026A">
            <w:pPr>
              <w:spacing w:after="0"/>
              <w:rPr>
                <w:color w:val="000000" w:themeColor="text1"/>
              </w:rPr>
            </w:pPr>
            <w:r>
              <w:rPr>
                <w:color w:val="000000" w:themeColor="text1"/>
              </w:rPr>
              <w:t>Tolerance (dB)</w:t>
            </w:r>
          </w:p>
        </w:tc>
        <w:tc>
          <w:tcPr>
            <w:tcW w:w="1079" w:type="dxa"/>
            <w:tcBorders>
              <w:top w:val="single" w:sz="4" w:space="0" w:color="auto"/>
              <w:left w:val="single" w:sz="4" w:space="0" w:color="auto"/>
              <w:bottom w:val="single" w:sz="4" w:space="0" w:color="auto"/>
              <w:right w:val="single" w:sz="4" w:space="0" w:color="auto"/>
            </w:tcBorders>
            <w:hideMark/>
          </w:tcPr>
          <w:p w14:paraId="2456477F" w14:textId="77777777" w:rsidR="0094026A" w:rsidRDefault="0094026A">
            <w:pPr>
              <w:spacing w:after="0"/>
              <w:rPr>
                <w:color w:val="000000" w:themeColor="text1"/>
              </w:rPr>
            </w:pPr>
            <w:r>
              <w:rPr>
                <w:color w:val="000000" w:themeColor="text1"/>
              </w:rPr>
              <w:t>Class 5 (dBm)</w:t>
            </w:r>
          </w:p>
        </w:tc>
        <w:tc>
          <w:tcPr>
            <w:tcW w:w="1281" w:type="dxa"/>
            <w:tcBorders>
              <w:top w:val="single" w:sz="4" w:space="0" w:color="auto"/>
              <w:left w:val="single" w:sz="4" w:space="0" w:color="auto"/>
              <w:bottom w:val="single" w:sz="4" w:space="0" w:color="auto"/>
              <w:right w:val="single" w:sz="4" w:space="0" w:color="auto"/>
            </w:tcBorders>
            <w:hideMark/>
          </w:tcPr>
          <w:p w14:paraId="1D01A7F5" w14:textId="77777777" w:rsidR="0094026A" w:rsidRDefault="0094026A">
            <w:pPr>
              <w:spacing w:after="0"/>
              <w:rPr>
                <w:color w:val="000000" w:themeColor="text1"/>
              </w:rPr>
            </w:pPr>
            <w:r>
              <w:rPr>
                <w:color w:val="000000" w:themeColor="text1"/>
              </w:rPr>
              <w:t>Tolerance (dB)</w:t>
            </w:r>
          </w:p>
        </w:tc>
      </w:tr>
      <w:tr w:rsidR="0094026A" w14:paraId="10C1F9CE" w14:textId="77777777" w:rsidTr="0094026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CF2387C" w14:textId="77777777" w:rsidR="0094026A" w:rsidRDefault="0094026A">
            <w:pPr>
              <w:spacing w:after="0"/>
              <w:rPr>
                <w:color w:val="000000" w:themeColor="text1"/>
                <w:lang w:val="en-US" w:eastAsia="zh-CN"/>
              </w:rPr>
            </w:pPr>
            <w:bookmarkStart w:id="74" w:name="_Hlk181950352"/>
            <w:bookmarkStart w:id="75" w:name="_Hlk181951384"/>
            <w:r>
              <w:rPr>
                <w:color w:val="000000" w:themeColor="text1"/>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236DEEE6" w14:textId="77777777" w:rsidR="0094026A" w:rsidRPr="00C9614C" w:rsidRDefault="0094026A">
            <w:pPr>
              <w:spacing w:after="0"/>
              <w:rPr>
                <w:rFonts w:eastAsiaTheme="minorEastAsia"/>
                <w:b/>
                <w:bCs/>
                <w:color w:val="000000" w:themeColor="text1"/>
                <w:lang w:val="x-none" w:eastAsia="zh-TW"/>
              </w:rPr>
            </w:pPr>
            <w:r w:rsidRPr="00C9614C">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4B72BF27" w14:textId="77777777" w:rsidR="0094026A" w:rsidRPr="00C9614C" w:rsidRDefault="0094026A">
            <w:pPr>
              <w:spacing w:after="0"/>
              <w:rPr>
                <w:b/>
                <w:bCs/>
                <w:color w:val="000000" w:themeColor="text1"/>
              </w:rPr>
            </w:pPr>
            <w:r w:rsidRPr="00C9614C">
              <w:rPr>
                <w:b/>
                <w:bCs/>
                <w:color w:val="000000" w:themeColor="text1"/>
                <w:lang w:val="en-US" w:eastAsia="zh-CN"/>
              </w:rPr>
              <w:t>+2</w:t>
            </w:r>
            <w:r w:rsidRPr="00C9614C">
              <w:rPr>
                <w:b/>
                <w:bCs/>
                <w:color w:val="000000" w:themeColor="text1"/>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0C1C0D98" w14:textId="77777777" w:rsidR="0094026A" w:rsidRDefault="0094026A">
            <w:pPr>
              <w:spacing w:after="0"/>
              <w:rPr>
                <w:color w:val="000000" w:themeColor="text1"/>
                <w:lang w:val="en-US" w:eastAsia="zh-CN"/>
              </w:rPr>
            </w:pPr>
            <w:r>
              <w:rPr>
                <w:color w:val="000000" w:themeColor="text1"/>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2B422C34" w14:textId="77777777" w:rsidR="0094026A" w:rsidRDefault="0094026A">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24A69245" w14:textId="77777777" w:rsidR="0094026A" w:rsidRDefault="0094026A">
            <w:pPr>
              <w:spacing w:after="0"/>
              <w:rPr>
                <w:color w:val="000000" w:themeColor="text1"/>
                <w:lang w:val="en-US" w:eastAsia="zh-CN"/>
              </w:rPr>
            </w:pPr>
            <w:r>
              <w:rPr>
                <w:color w:val="000000" w:themeColor="text1"/>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25463091" w14:textId="77777777" w:rsidR="0094026A" w:rsidRDefault="0094026A">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bookmarkEnd w:id="74"/>
      </w:tr>
      <w:tr w:rsidR="0094026A" w14:paraId="2EAB242A" w14:textId="77777777" w:rsidTr="0094026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C99001D" w14:textId="77777777" w:rsidR="0094026A" w:rsidRDefault="0094026A">
            <w:pPr>
              <w:spacing w:after="0"/>
              <w:rPr>
                <w:rFonts w:eastAsiaTheme="minorEastAsia"/>
                <w:color w:val="000000" w:themeColor="text1"/>
                <w:lang w:val="en-US" w:eastAsia="zh-TW"/>
              </w:rPr>
            </w:pPr>
            <w:r>
              <w:rPr>
                <w:rFonts w:eastAsiaTheme="minorEastAsia"/>
                <w:color w:val="000000" w:themeColor="text1"/>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14A66627" w14:textId="77777777" w:rsidR="0094026A" w:rsidRPr="00C9614C" w:rsidRDefault="0094026A">
            <w:pPr>
              <w:spacing w:after="0"/>
              <w:rPr>
                <w:rFonts w:eastAsiaTheme="minorEastAsia"/>
                <w:b/>
                <w:bCs/>
                <w:color w:val="000000" w:themeColor="text1"/>
                <w:lang w:val="x-none" w:eastAsia="zh-TW"/>
              </w:rPr>
            </w:pPr>
            <w:r w:rsidRPr="00C9614C">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4EA9A555" w14:textId="77777777" w:rsidR="0094026A" w:rsidRPr="00C9614C" w:rsidRDefault="0094026A">
            <w:pPr>
              <w:spacing w:after="0"/>
              <w:rPr>
                <w:b/>
                <w:bCs/>
                <w:color w:val="000000" w:themeColor="text1"/>
              </w:rPr>
            </w:pPr>
            <w:r w:rsidRPr="00C9614C">
              <w:rPr>
                <w:b/>
                <w:bCs/>
                <w:color w:val="000000" w:themeColor="text1"/>
                <w:lang w:val="en-US" w:eastAsia="zh-CN"/>
              </w:rPr>
              <w:t>+2</w:t>
            </w:r>
            <w:r w:rsidRPr="00C9614C">
              <w:rPr>
                <w:b/>
                <w:bCs/>
                <w:color w:val="000000" w:themeColor="text1"/>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5D388C70" w14:textId="77777777" w:rsidR="0094026A" w:rsidRDefault="0094026A">
            <w:pPr>
              <w:spacing w:after="0"/>
              <w:rPr>
                <w:color w:val="000000" w:themeColor="text1"/>
                <w:lang w:val="en-US" w:eastAsia="zh-CN"/>
              </w:rPr>
            </w:pPr>
            <w:r>
              <w:rPr>
                <w:color w:val="000000" w:themeColor="text1"/>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5D70875E" w14:textId="77777777" w:rsidR="0094026A" w:rsidRDefault="0094026A">
            <w:pPr>
              <w:spacing w:after="0"/>
              <w:rPr>
                <w:color w:val="000000" w:themeColor="text1"/>
                <w:lang w:val="en-US" w:eastAsia="zh-CN"/>
              </w:rPr>
            </w:pPr>
            <w:bookmarkStart w:id="76" w:name="OLE_LINK239"/>
            <w:bookmarkStart w:id="77" w:name="OLE_LINK230"/>
            <w:r>
              <w:rPr>
                <w:color w:val="000000" w:themeColor="text1"/>
                <w:lang w:val="en-US" w:eastAsia="zh-CN"/>
              </w:rPr>
              <w:t>+2</w:t>
            </w:r>
            <w:r>
              <w:rPr>
                <w:color w:val="000000" w:themeColor="text1"/>
                <w:vertAlign w:val="superscript"/>
                <w:lang w:val="en-US" w:eastAsia="zh-CN"/>
              </w:rPr>
              <w:t>2</w:t>
            </w:r>
            <w:bookmarkEnd w:id="76"/>
            <w:r>
              <w:rPr>
                <w:color w:val="000000" w:themeColor="text1"/>
                <w:lang w:val="en-US" w:eastAsia="zh-CN"/>
              </w:rPr>
              <w:t>, -2</w:t>
            </w:r>
            <w:bookmarkEnd w:id="77"/>
          </w:p>
        </w:tc>
        <w:tc>
          <w:tcPr>
            <w:tcW w:w="1079" w:type="dxa"/>
            <w:tcBorders>
              <w:top w:val="single" w:sz="4" w:space="0" w:color="auto"/>
              <w:left w:val="single" w:sz="4" w:space="0" w:color="auto"/>
              <w:bottom w:val="single" w:sz="4" w:space="0" w:color="auto"/>
              <w:right w:val="single" w:sz="4" w:space="0" w:color="auto"/>
            </w:tcBorders>
            <w:hideMark/>
          </w:tcPr>
          <w:p w14:paraId="41060374" w14:textId="77777777" w:rsidR="0094026A" w:rsidRDefault="0094026A">
            <w:pPr>
              <w:spacing w:after="0"/>
              <w:rPr>
                <w:color w:val="000000" w:themeColor="text1"/>
                <w:lang w:val="en-US" w:eastAsia="zh-CN"/>
              </w:rPr>
            </w:pPr>
            <w:r>
              <w:rPr>
                <w:color w:val="000000" w:themeColor="text1"/>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1EBF5EF8" w14:textId="77777777" w:rsidR="0094026A" w:rsidRDefault="0094026A">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94026A" w14:paraId="6437AD4C" w14:textId="77777777" w:rsidTr="0094026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6973173" w14:textId="77777777" w:rsidR="0094026A" w:rsidRDefault="0094026A">
            <w:pPr>
              <w:spacing w:after="0"/>
              <w:rPr>
                <w:rFonts w:eastAsiaTheme="minorEastAsia"/>
                <w:color w:val="000000" w:themeColor="text1"/>
                <w:lang w:val="en-US" w:eastAsia="zh-TW"/>
              </w:rPr>
            </w:pPr>
            <w:bookmarkStart w:id="78" w:name="_Hlk181952151"/>
            <w:r>
              <w:rPr>
                <w:rFonts w:eastAsiaTheme="minorEastAsia"/>
                <w:color w:val="000000" w:themeColor="text1"/>
                <w:lang w:val="en-US"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215112F3" w14:textId="77777777" w:rsidR="0094026A" w:rsidRPr="00C9614C" w:rsidRDefault="0094026A">
            <w:pPr>
              <w:spacing w:after="0"/>
              <w:rPr>
                <w:rFonts w:eastAsiaTheme="minorEastAsia"/>
                <w:b/>
                <w:bCs/>
                <w:color w:val="000000" w:themeColor="text1"/>
                <w:lang w:val="x-none" w:eastAsia="zh-TW"/>
              </w:rPr>
            </w:pPr>
            <w:r w:rsidRPr="00C9614C">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3E50A5A8" w14:textId="77777777" w:rsidR="0094026A" w:rsidRPr="00C9614C" w:rsidRDefault="0094026A">
            <w:pPr>
              <w:spacing w:after="0"/>
              <w:rPr>
                <w:b/>
                <w:bCs/>
                <w:color w:val="000000" w:themeColor="text1"/>
                <w:lang w:val="en-US" w:eastAsia="zh-CN"/>
              </w:rPr>
            </w:pPr>
            <w:r w:rsidRPr="00C9614C">
              <w:rPr>
                <w:b/>
                <w:bCs/>
                <w:color w:val="000000" w:themeColor="text1"/>
                <w:lang w:val="en-US" w:eastAsia="zh-CN"/>
              </w:rPr>
              <w:t>+2</w:t>
            </w:r>
            <w:r w:rsidRPr="00C9614C">
              <w:rPr>
                <w:b/>
                <w:bCs/>
                <w:color w:val="000000" w:themeColor="text1"/>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36EFEC68" w14:textId="77777777" w:rsidR="0094026A" w:rsidRDefault="0094026A">
            <w:pPr>
              <w:spacing w:after="0"/>
              <w:rPr>
                <w:color w:val="000000" w:themeColor="text1"/>
                <w:lang w:val="en-US" w:eastAsia="zh-CN"/>
              </w:rPr>
            </w:pPr>
            <w:r>
              <w:rPr>
                <w:color w:val="000000" w:themeColor="text1"/>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2D4D2B79" w14:textId="77777777" w:rsidR="0094026A" w:rsidRDefault="0094026A">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048984B2" w14:textId="77777777" w:rsidR="0094026A" w:rsidRDefault="0094026A">
            <w:pPr>
              <w:spacing w:after="0"/>
              <w:rPr>
                <w:color w:val="000000" w:themeColor="text1"/>
                <w:lang w:val="en-US" w:eastAsia="zh-CN"/>
              </w:rPr>
            </w:pPr>
            <w:r>
              <w:rPr>
                <w:color w:val="000000" w:themeColor="text1"/>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2AB45BEF" w14:textId="77777777" w:rsidR="0094026A" w:rsidRDefault="0094026A">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94026A" w14:paraId="6E98B310" w14:textId="77777777" w:rsidTr="0094026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70035C5" w14:textId="77777777" w:rsidR="0094026A" w:rsidRDefault="0094026A">
            <w:pPr>
              <w:spacing w:after="0"/>
              <w:rPr>
                <w:rFonts w:eastAsiaTheme="minorEastAsia"/>
                <w:color w:val="000000" w:themeColor="text1"/>
                <w:lang w:val="en-US" w:eastAsia="zh-TW"/>
              </w:rPr>
            </w:pPr>
            <w:r>
              <w:rPr>
                <w:rFonts w:eastAsiaTheme="minorEastAsia"/>
                <w:color w:val="000000" w:themeColor="text1"/>
                <w:lang w:val="en-US" w:eastAsia="zh-TW"/>
              </w:rPr>
              <w:t>253</w:t>
            </w:r>
          </w:p>
        </w:tc>
        <w:tc>
          <w:tcPr>
            <w:tcW w:w="1008" w:type="dxa"/>
            <w:tcBorders>
              <w:top w:val="single" w:sz="4" w:space="0" w:color="auto"/>
              <w:left w:val="single" w:sz="4" w:space="0" w:color="auto"/>
              <w:bottom w:val="single" w:sz="4" w:space="0" w:color="auto"/>
              <w:right w:val="single" w:sz="4" w:space="0" w:color="auto"/>
            </w:tcBorders>
            <w:hideMark/>
          </w:tcPr>
          <w:p w14:paraId="6E1B9563" w14:textId="77777777" w:rsidR="0094026A" w:rsidRPr="00C9614C" w:rsidRDefault="0094026A">
            <w:pPr>
              <w:spacing w:after="0"/>
              <w:rPr>
                <w:rFonts w:eastAsiaTheme="minorEastAsia"/>
                <w:b/>
                <w:bCs/>
                <w:color w:val="000000" w:themeColor="text1"/>
                <w:lang w:val="x-none" w:eastAsia="zh-TW"/>
              </w:rPr>
            </w:pPr>
            <w:r w:rsidRPr="00C9614C">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333EFA77" w14:textId="77777777" w:rsidR="0094026A" w:rsidRPr="00C9614C" w:rsidRDefault="0094026A">
            <w:pPr>
              <w:spacing w:after="0"/>
              <w:rPr>
                <w:b/>
                <w:bCs/>
                <w:color w:val="000000" w:themeColor="text1"/>
                <w:lang w:val="en-US" w:eastAsia="zh-CN"/>
              </w:rPr>
            </w:pPr>
            <w:r w:rsidRPr="00C9614C">
              <w:rPr>
                <w:b/>
                <w:bCs/>
                <w:color w:val="000000" w:themeColor="text1"/>
                <w:lang w:val="en-US" w:eastAsia="zh-CN"/>
              </w:rPr>
              <w:t>+2</w:t>
            </w:r>
            <w:r w:rsidRPr="00C9614C">
              <w:rPr>
                <w:b/>
                <w:bCs/>
                <w:color w:val="000000" w:themeColor="text1"/>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121B78AE" w14:textId="77777777" w:rsidR="0094026A" w:rsidRDefault="0094026A">
            <w:pPr>
              <w:spacing w:after="0"/>
              <w:rPr>
                <w:color w:val="000000" w:themeColor="text1"/>
                <w:lang w:val="en-US" w:eastAsia="zh-CN"/>
              </w:rPr>
            </w:pPr>
            <w:r>
              <w:rPr>
                <w:color w:val="000000" w:themeColor="text1"/>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42F16FB2" w14:textId="77777777" w:rsidR="0094026A" w:rsidRDefault="0094026A">
            <w:pPr>
              <w:spacing w:after="0"/>
              <w:rPr>
                <w:color w:val="000000" w:themeColor="text1"/>
                <w:lang w:val="en-US" w:eastAsia="zh-CN"/>
              </w:rPr>
            </w:pPr>
            <w:r>
              <w:rPr>
                <w:color w:val="000000" w:themeColor="text1"/>
                <w:lang w:val="en-US" w:eastAsia="zh-CN"/>
              </w:rPr>
              <w:t>+2</w:t>
            </w:r>
            <w:r>
              <w:rPr>
                <w:color w:val="000000" w:themeColor="text1"/>
                <w:vertAlign w:val="superscript"/>
                <w:lang w:val="en-US" w:eastAsia="zh-CN"/>
              </w:rPr>
              <w:t>2</w:t>
            </w:r>
            <w:r>
              <w:rPr>
                <w:color w:val="000000" w:themeColor="text1"/>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4356DA41" w14:textId="77777777" w:rsidR="0094026A" w:rsidRDefault="0094026A">
            <w:pPr>
              <w:spacing w:after="0"/>
              <w:rPr>
                <w:color w:val="000000" w:themeColor="text1"/>
                <w:lang w:val="en-US" w:eastAsia="zh-CN"/>
              </w:rPr>
            </w:pPr>
            <w:r>
              <w:rPr>
                <w:color w:val="000000" w:themeColor="text1"/>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75FFBA3D" w14:textId="77777777" w:rsidR="0094026A" w:rsidRDefault="0094026A">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94026A" w14:paraId="5DDC1DCA" w14:textId="77777777" w:rsidTr="0094026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31A6538" w14:textId="77777777" w:rsidR="0094026A" w:rsidRDefault="0094026A">
            <w:pPr>
              <w:spacing w:after="0"/>
              <w:rPr>
                <w:rFonts w:eastAsiaTheme="minorEastAsia"/>
                <w:color w:val="000000" w:themeColor="text1"/>
                <w:lang w:val="en-US" w:eastAsia="zh-TW"/>
              </w:rPr>
            </w:pPr>
            <w:r>
              <w:rPr>
                <w:rFonts w:eastAsiaTheme="minorEastAsia"/>
                <w:color w:val="000000" w:themeColor="text1"/>
                <w:lang w:val="en-US" w:eastAsia="zh-TW"/>
              </w:rPr>
              <w:t>252</w:t>
            </w:r>
          </w:p>
        </w:tc>
        <w:tc>
          <w:tcPr>
            <w:tcW w:w="1008" w:type="dxa"/>
            <w:tcBorders>
              <w:top w:val="single" w:sz="4" w:space="0" w:color="auto"/>
              <w:left w:val="single" w:sz="4" w:space="0" w:color="auto"/>
              <w:bottom w:val="single" w:sz="4" w:space="0" w:color="auto"/>
              <w:right w:val="single" w:sz="4" w:space="0" w:color="auto"/>
            </w:tcBorders>
            <w:hideMark/>
          </w:tcPr>
          <w:p w14:paraId="56AA11A6" w14:textId="77777777" w:rsidR="0094026A" w:rsidRPr="00C9614C" w:rsidRDefault="0094026A">
            <w:pPr>
              <w:spacing w:after="0"/>
              <w:rPr>
                <w:rFonts w:eastAsiaTheme="minorEastAsia"/>
                <w:b/>
                <w:bCs/>
                <w:color w:val="000000" w:themeColor="text1"/>
                <w:lang w:val="x-none" w:eastAsia="zh-TW"/>
              </w:rPr>
            </w:pPr>
            <w:r w:rsidRPr="00C9614C">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5573F455" w14:textId="77777777" w:rsidR="0094026A" w:rsidRPr="00C9614C" w:rsidRDefault="0094026A">
            <w:pPr>
              <w:spacing w:after="0"/>
              <w:rPr>
                <w:b/>
                <w:bCs/>
                <w:color w:val="000000" w:themeColor="text1"/>
                <w:lang w:val="en-US" w:eastAsia="zh-CN"/>
              </w:rPr>
            </w:pPr>
            <w:r w:rsidRPr="00C9614C">
              <w:rPr>
                <w:b/>
                <w:bCs/>
                <w:color w:val="000000" w:themeColor="text1"/>
                <w:lang w:val="en-US" w:eastAsia="zh-CN"/>
              </w:rPr>
              <w:t>+2</w:t>
            </w:r>
            <w:r w:rsidRPr="00C9614C">
              <w:rPr>
                <w:b/>
                <w:bCs/>
                <w:color w:val="000000" w:themeColor="text1"/>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5C71315A" w14:textId="77777777" w:rsidR="0094026A" w:rsidRDefault="0094026A">
            <w:pPr>
              <w:spacing w:after="0"/>
              <w:rPr>
                <w:color w:val="000000" w:themeColor="text1"/>
                <w:lang w:val="en-US" w:eastAsia="zh-CN"/>
              </w:rPr>
            </w:pPr>
            <w:r>
              <w:rPr>
                <w:color w:val="000000" w:themeColor="text1"/>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7D7F26AE" w14:textId="77777777" w:rsidR="0094026A" w:rsidRDefault="0094026A">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11FBCB03" w14:textId="77777777" w:rsidR="0094026A" w:rsidRDefault="0094026A">
            <w:pPr>
              <w:spacing w:after="0"/>
              <w:rPr>
                <w:color w:val="000000" w:themeColor="text1"/>
                <w:lang w:val="en-US" w:eastAsia="zh-CN"/>
              </w:rPr>
            </w:pPr>
            <w:r>
              <w:rPr>
                <w:color w:val="000000" w:themeColor="text1"/>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03A7F7DA" w14:textId="77777777" w:rsidR="0094026A" w:rsidRDefault="0094026A">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bookmarkEnd w:id="73"/>
        <w:bookmarkEnd w:id="75"/>
        <w:bookmarkEnd w:id="78"/>
      </w:tr>
      <w:tr w:rsidR="0094026A" w14:paraId="0DB1571D" w14:textId="77777777" w:rsidTr="0094026A">
        <w:trPr>
          <w:jc w:val="center"/>
        </w:trPr>
        <w:tc>
          <w:tcPr>
            <w:tcW w:w="8382" w:type="dxa"/>
            <w:gridSpan w:val="7"/>
            <w:tcBorders>
              <w:top w:val="single" w:sz="4" w:space="0" w:color="auto"/>
              <w:left w:val="single" w:sz="4" w:space="0" w:color="auto"/>
              <w:bottom w:val="single" w:sz="4" w:space="0" w:color="auto"/>
              <w:right w:val="single" w:sz="4" w:space="0" w:color="auto"/>
            </w:tcBorders>
            <w:vAlign w:val="center"/>
            <w:hideMark/>
          </w:tcPr>
          <w:p w14:paraId="606FC60B" w14:textId="77777777" w:rsidR="0094026A" w:rsidRDefault="0094026A">
            <w:pPr>
              <w:pStyle w:val="TAN"/>
              <w:rPr>
                <w:rFonts w:cs="Arial"/>
                <w:color w:val="000000" w:themeColor="text1"/>
                <w:lang w:val="x-none" w:eastAsia="zh-TW"/>
              </w:rPr>
            </w:pPr>
            <w:r>
              <w:rPr>
                <w:rFonts w:cs="Arial"/>
                <w:color w:val="000000" w:themeColor="text1"/>
                <w:lang w:val="x-none"/>
              </w:rPr>
              <w:t>NOTE 1:</w:t>
            </w:r>
            <w:r>
              <w:rPr>
                <w:rFonts w:cs="Arial"/>
                <w:color w:val="000000" w:themeColor="text1"/>
                <w:lang w:val="x-none"/>
              </w:rPr>
              <w:tab/>
            </w:r>
            <w:proofErr w:type="spellStart"/>
            <w:r>
              <w:rPr>
                <w:rFonts w:cs="Arial"/>
                <w:color w:val="000000" w:themeColor="text1"/>
                <w:lang w:val="x-none"/>
              </w:rPr>
              <w:t>P</w:t>
            </w:r>
            <w:r>
              <w:rPr>
                <w:rFonts w:cs="Arial"/>
                <w:color w:val="000000" w:themeColor="text1"/>
                <w:vertAlign w:val="subscript"/>
                <w:lang w:val="x-none"/>
              </w:rPr>
              <w:t>PowerClass</w:t>
            </w:r>
            <w:proofErr w:type="spellEnd"/>
            <w:r>
              <w:rPr>
                <w:rFonts w:cs="Arial"/>
                <w:color w:val="000000" w:themeColor="text1"/>
                <w:lang w:val="x-none"/>
              </w:rPr>
              <w:t xml:space="preserve"> is the maximum UE power specified without taking into account the tolerance.</w:t>
            </w:r>
          </w:p>
          <w:p w14:paraId="3B0D70E8" w14:textId="77777777" w:rsidR="0094026A" w:rsidRDefault="0094026A">
            <w:pPr>
              <w:pStyle w:val="TAN"/>
              <w:rPr>
                <w:rFonts w:cs="Arial"/>
                <w:b/>
                <w:bCs/>
                <w:color w:val="000000" w:themeColor="text1"/>
                <w:lang w:val="x-none"/>
              </w:rPr>
            </w:pPr>
            <w:r>
              <w:rPr>
                <w:rFonts w:cs="Arial"/>
                <w:b/>
                <w:bCs/>
                <w:color w:val="000000" w:themeColor="text1"/>
                <w:lang w:val="x-none"/>
              </w:rPr>
              <w:t xml:space="preserve">NOTE 2: </w:t>
            </w:r>
            <w:bookmarkStart w:id="79" w:name="OLE_LINK243"/>
            <w:r>
              <w:rPr>
                <w:rFonts w:cs="Arial"/>
                <w:b/>
                <w:bCs/>
                <w:color w:val="000000" w:themeColor="text1"/>
                <w:lang w:val="x-none"/>
              </w:rPr>
              <w:t>When UEs recognizes and supports NTN HD-FDD operation in XXX region, the upper tolerance requirement can be increased from +2dB to [+2.7dB or +TT-NTN-HDFDD]</w:t>
            </w:r>
            <w:bookmarkEnd w:id="79"/>
            <w:r>
              <w:rPr>
                <w:rFonts w:cs="Arial"/>
                <w:b/>
                <w:bCs/>
                <w:color w:val="000000" w:themeColor="text1"/>
                <w:lang w:val="x-none"/>
              </w:rPr>
              <w:t>.</w:t>
            </w:r>
          </w:p>
        </w:tc>
      </w:tr>
    </w:tbl>
    <w:p w14:paraId="6767BD6A" w14:textId="77777777" w:rsidR="0094026A" w:rsidRDefault="0094026A" w:rsidP="0094026A">
      <w:pPr>
        <w:rPr>
          <w:rFonts w:eastAsiaTheme="minorEastAsia"/>
          <w:color w:val="4472C4"/>
          <w:lang w:eastAsia="zh-TW"/>
        </w:rPr>
      </w:pPr>
    </w:p>
    <w:p w14:paraId="11DA6919" w14:textId="2B6AE956" w:rsidR="0094026A" w:rsidRPr="00871948" w:rsidRDefault="0094026A" w:rsidP="00871948">
      <w:pPr>
        <w:pStyle w:val="afc"/>
        <w:numPr>
          <w:ilvl w:val="0"/>
          <w:numId w:val="51"/>
        </w:numPr>
        <w:ind w:firstLineChars="0"/>
        <w:rPr>
          <w:rFonts w:ascii="Times New Roman" w:hAnsi="Times New Roman" w:cs="Times New Roman"/>
          <w:b/>
          <w:bCs/>
          <w:i/>
          <w:iCs/>
          <w:color w:val="4472C4"/>
          <w:sz w:val="20"/>
          <w:szCs w:val="20"/>
          <w:lang w:eastAsia="zh-TW"/>
        </w:rPr>
      </w:pPr>
      <w:r w:rsidRPr="00871948">
        <w:rPr>
          <w:rFonts w:ascii="Times New Roman" w:hAnsi="Times New Roman" w:cs="Times New Roman"/>
          <w:b/>
          <w:bCs/>
          <w:i/>
          <w:iCs/>
          <w:sz w:val="20"/>
          <w:szCs w:val="20"/>
          <w:lang w:eastAsia="zh-TW"/>
        </w:rPr>
        <w:t xml:space="preserve">Option 2: Add additional UE capability and </w:t>
      </w:r>
      <w:r w:rsidR="00721D4E" w:rsidRPr="00871948">
        <w:rPr>
          <w:rFonts w:ascii="Times New Roman" w:hAnsi="Times New Roman" w:cs="Times New Roman"/>
          <w:b/>
          <w:bCs/>
          <w:i/>
          <w:iCs/>
          <w:sz w:val="20"/>
          <w:szCs w:val="20"/>
          <w:lang w:eastAsia="zh-TW"/>
        </w:rPr>
        <w:t>NW</w:t>
      </w:r>
      <w:r w:rsidRPr="00871948">
        <w:rPr>
          <w:rFonts w:ascii="Times New Roman" w:hAnsi="Times New Roman" w:cs="Times New Roman"/>
          <w:b/>
          <w:bCs/>
          <w:i/>
          <w:iCs/>
          <w:sz w:val="20"/>
          <w:szCs w:val="20"/>
          <w:lang w:eastAsia="zh-TW"/>
        </w:rPr>
        <w:t xml:space="preserve"> signal to control NTN HD-FDD power increment.</w:t>
      </w:r>
      <w:r w:rsidRPr="00871948">
        <w:rPr>
          <w:rFonts w:ascii="Times New Roman" w:hAnsi="Times New Roman" w:cs="Times New Roman"/>
          <w:b/>
          <w:bCs/>
          <w:i/>
          <w:iCs/>
          <w:color w:val="4472C4"/>
          <w:sz w:val="20"/>
          <w:szCs w:val="20"/>
          <w:lang w:eastAsia="zh-TW"/>
        </w:rPr>
        <w:t xml:space="preserve"> </w:t>
      </w:r>
    </w:p>
    <w:p w14:paraId="02FE928B" w14:textId="77777777" w:rsidR="0094026A" w:rsidRPr="00871948" w:rsidRDefault="0094026A" w:rsidP="00871948">
      <w:pPr>
        <w:pStyle w:val="afc"/>
        <w:numPr>
          <w:ilvl w:val="0"/>
          <w:numId w:val="51"/>
        </w:numPr>
        <w:ind w:firstLineChars="0"/>
        <w:rPr>
          <w:rFonts w:ascii="Times New Roman" w:eastAsiaTheme="minorEastAsia" w:hAnsi="Times New Roman" w:cs="Times New Roman"/>
          <w:b/>
          <w:bCs/>
          <w:i/>
          <w:iCs/>
          <w:sz w:val="20"/>
          <w:szCs w:val="20"/>
          <w:lang w:eastAsia="zh-TW"/>
        </w:rPr>
      </w:pPr>
      <w:bookmarkStart w:id="80" w:name="OLE_LINK250"/>
      <w:r w:rsidRPr="00871948">
        <w:rPr>
          <w:rFonts w:ascii="Times New Roman" w:eastAsiaTheme="minorEastAsia" w:hAnsi="Times New Roman" w:cs="Times New Roman"/>
          <w:b/>
          <w:bCs/>
          <w:i/>
          <w:iCs/>
          <w:sz w:val="20"/>
          <w:szCs w:val="20"/>
          <w:lang w:eastAsia="zh-TW"/>
        </w:rPr>
        <w:t>Option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955"/>
        <w:gridCol w:w="1072"/>
        <w:gridCol w:w="992"/>
        <w:gridCol w:w="1276"/>
        <w:gridCol w:w="1134"/>
        <w:gridCol w:w="1167"/>
      </w:tblGrid>
      <w:tr w:rsidR="0094026A" w14:paraId="033FF266" w14:textId="77777777" w:rsidTr="0094026A">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7B488348" w14:textId="77777777" w:rsidR="0094026A" w:rsidRDefault="0094026A">
            <w:pPr>
              <w:spacing w:after="0"/>
              <w:rPr>
                <w:color w:val="000000" w:themeColor="text1"/>
              </w:rPr>
            </w:pPr>
            <w:r>
              <w:rPr>
                <w:color w:val="000000" w:themeColor="text1"/>
              </w:rPr>
              <w:t>EUTRA band</w:t>
            </w:r>
          </w:p>
        </w:tc>
        <w:tc>
          <w:tcPr>
            <w:tcW w:w="955" w:type="dxa"/>
            <w:tcBorders>
              <w:top w:val="single" w:sz="4" w:space="0" w:color="auto"/>
              <w:left w:val="single" w:sz="4" w:space="0" w:color="auto"/>
              <w:bottom w:val="single" w:sz="4" w:space="0" w:color="auto"/>
              <w:right w:val="single" w:sz="4" w:space="0" w:color="auto"/>
            </w:tcBorders>
            <w:hideMark/>
          </w:tcPr>
          <w:p w14:paraId="27E1687B" w14:textId="77777777" w:rsidR="0094026A" w:rsidRPr="00C9614C" w:rsidRDefault="0094026A">
            <w:pPr>
              <w:spacing w:after="0"/>
              <w:rPr>
                <w:b/>
                <w:bCs/>
                <w:color w:val="000000" w:themeColor="text1"/>
                <w:lang w:eastAsia="zh-TW"/>
              </w:rPr>
            </w:pPr>
            <w:r w:rsidRPr="00C9614C">
              <w:rPr>
                <w:b/>
                <w:bCs/>
                <w:color w:val="000000" w:themeColor="text1"/>
              </w:rPr>
              <w:t>Class 2</w:t>
            </w:r>
          </w:p>
          <w:p w14:paraId="0D7202E4" w14:textId="77777777" w:rsidR="0094026A" w:rsidRPr="00C9614C" w:rsidRDefault="0094026A">
            <w:pPr>
              <w:spacing w:after="0"/>
              <w:rPr>
                <w:b/>
                <w:bCs/>
                <w:color w:val="000000" w:themeColor="text1"/>
              </w:rPr>
            </w:pPr>
            <w:r w:rsidRPr="00C9614C">
              <w:rPr>
                <w:b/>
                <w:bCs/>
                <w:color w:val="000000" w:themeColor="text1"/>
              </w:rPr>
              <w:t>(dBm)</w:t>
            </w:r>
          </w:p>
        </w:tc>
        <w:tc>
          <w:tcPr>
            <w:tcW w:w="1067" w:type="dxa"/>
            <w:tcBorders>
              <w:top w:val="single" w:sz="4" w:space="0" w:color="auto"/>
              <w:left w:val="single" w:sz="4" w:space="0" w:color="auto"/>
              <w:bottom w:val="single" w:sz="4" w:space="0" w:color="auto"/>
              <w:right w:val="single" w:sz="4" w:space="0" w:color="auto"/>
            </w:tcBorders>
            <w:hideMark/>
          </w:tcPr>
          <w:p w14:paraId="69E58DE3" w14:textId="77777777" w:rsidR="0094026A" w:rsidRPr="00C9614C" w:rsidRDefault="0094026A">
            <w:pPr>
              <w:spacing w:after="0"/>
              <w:rPr>
                <w:b/>
                <w:bCs/>
                <w:color w:val="000000" w:themeColor="text1"/>
              </w:rPr>
            </w:pPr>
            <w:r w:rsidRPr="00C9614C">
              <w:rPr>
                <w:b/>
                <w:bCs/>
                <w:color w:val="000000" w:themeColor="text1"/>
              </w:rPr>
              <w:t>Tolerance</w:t>
            </w:r>
          </w:p>
          <w:p w14:paraId="26812BFC" w14:textId="77777777" w:rsidR="0094026A" w:rsidRPr="00C9614C" w:rsidRDefault="0094026A">
            <w:pPr>
              <w:spacing w:after="0"/>
              <w:rPr>
                <w:b/>
                <w:bCs/>
                <w:color w:val="000000" w:themeColor="text1"/>
              </w:rPr>
            </w:pPr>
            <w:r w:rsidRPr="00C9614C">
              <w:rPr>
                <w:b/>
                <w:bCs/>
                <w:color w:val="000000" w:themeColor="text1"/>
              </w:rPr>
              <w:t>(dB)</w:t>
            </w:r>
          </w:p>
        </w:tc>
        <w:tc>
          <w:tcPr>
            <w:tcW w:w="992" w:type="dxa"/>
            <w:tcBorders>
              <w:top w:val="single" w:sz="4" w:space="0" w:color="auto"/>
              <w:left w:val="single" w:sz="4" w:space="0" w:color="auto"/>
              <w:bottom w:val="single" w:sz="4" w:space="0" w:color="auto"/>
              <w:right w:val="single" w:sz="4" w:space="0" w:color="auto"/>
            </w:tcBorders>
            <w:hideMark/>
          </w:tcPr>
          <w:p w14:paraId="44813950" w14:textId="77777777" w:rsidR="0094026A" w:rsidRDefault="0094026A">
            <w:pPr>
              <w:spacing w:after="0"/>
              <w:rPr>
                <w:color w:val="000000" w:themeColor="text1"/>
              </w:rPr>
            </w:pPr>
            <w:r>
              <w:rPr>
                <w:color w:val="000000" w:themeColor="text1"/>
              </w:rPr>
              <w:t>Class 3 (dBm)</w:t>
            </w:r>
          </w:p>
        </w:tc>
        <w:tc>
          <w:tcPr>
            <w:tcW w:w="1276" w:type="dxa"/>
            <w:tcBorders>
              <w:top w:val="single" w:sz="4" w:space="0" w:color="auto"/>
              <w:left w:val="single" w:sz="4" w:space="0" w:color="auto"/>
              <w:bottom w:val="single" w:sz="4" w:space="0" w:color="auto"/>
              <w:right w:val="single" w:sz="4" w:space="0" w:color="auto"/>
            </w:tcBorders>
            <w:hideMark/>
          </w:tcPr>
          <w:p w14:paraId="2C8098F1" w14:textId="77777777" w:rsidR="0094026A" w:rsidRDefault="0094026A">
            <w:pPr>
              <w:spacing w:after="0"/>
              <w:rPr>
                <w:color w:val="000000" w:themeColor="text1"/>
              </w:rPr>
            </w:pPr>
            <w:r>
              <w:rPr>
                <w:color w:val="000000" w:themeColor="text1"/>
              </w:rPr>
              <w:t>Tolerance (dB)</w:t>
            </w:r>
          </w:p>
        </w:tc>
        <w:tc>
          <w:tcPr>
            <w:tcW w:w="1134" w:type="dxa"/>
            <w:tcBorders>
              <w:top w:val="single" w:sz="4" w:space="0" w:color="auto"/>
              <w:left w:val="single" w:sz="4" w:space="0" w:color="auto"/>
              <w:bottom w:val="single" w:sz="4" w:space="0" w:color="auto"/>
              <w:right w:val="single" w:sz="4" w:space="0" w:color="auto"/>
            </w:tcBorders>
            <w:hideMark/>
          </w:tcPr>
          <w:p w14:paraId="5C781816" w14:textId="77777777" w:rsidR="0094026A" w:rsidRDefault="0094026A">
            <w:pPr>
              <w:spacing w:after="0"/>
              <w:rPr>
                <w:color w:val="000000" w:themeColor="text1"/>
              </w:rPr>
            </w:pPr>
            <w:r>
              <w:rPr>
                <w:color w:val="000000" w:themeColor="text1"/>
              </w:rPr>
              <w:t>Class 5 (dBm)</w:t>
            </w:r>
          </w:p>
        </w:tc>
        <w:tc>
          <w:tcPr>
            <w:tcW w:w="1167" w:type="dxa"/>
            <w:tcBorders>
              <w:top w:val="single" w:sz="4" w:space="0" w:color="auto"/>
              <w:left w:val="single" w:sz="4" w:space="0" w:color="auto"/>
              <w:bottom w:val="single" w:sz="4" w:space="0" w:color="auto"/>
              <w:right w:val="single" w:sz="4" w:space="0" w:color="auto"/>
            </w:tcBorders>
            <w:hideMark/>
          </w:tcPr>
          <w:p w14:paraId="0640E939" w14:textId="77777777" w:rsidR="0094026A" w:rsidRDefault="0094026A">
            <w:pPr>
              <w:spacing w:after="0"/>
              <w:rPr>
                <w:color w:val="000000" w:themeColor="text1"/>
              </w:rPr>
            </w:pPr>
            <w:r>
              <w:rPr>
                <w:color w:val="000000" w:themeColor="text1"/>
              </w:rPr>
              <w:t>Tolerance (dB)</w:t>
            </w:r>
          </w:p>
        </w:tc>
      </w:tr>
      <w:tr w:rsidR="0094026A" w14:paraId="318BC25F" w14:textId="77777777" w:rsidTr="0094026A">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4742D97E" w14:textId="77777777" w:rsidR="0094026A" w:rsidRDefault="0094026A">
            <w:pPr>
              <w:spacing w:after="0"/>
              <w:rPr>
                <w:color w:val="000000" w:themeColor="text1"/>
                <w:lang w:val="en-US" w:eastAsia="zh-CN"/>
              </w:rPr>
            </w:pPr>
            <w:r>
              <w:rPr>
                <w:color w:val="000000" w:themeColor="text1"/>
                <w:lang w:val="en-US" w:eastAsia="zh-CN"/>
              </w:rPr>
              <w:t>256</w:t>
            </w:r>
          </w:p>
        </w:tc>
        <w:tc>
          <w:tcPr>
            <w:tcW w:w="955" w:type="dxa"/>
            <w:tcBorders>
              <w:top w:val="single" w:sz="4" w:space="0" w:color="auto"/>
              <w:left w:val="single" w:sz="4" w:space="0" w:color="auto"/>
              <w:bottom w:val="single" w:sz="4" w:space="0" w:color="auto"/>
              <w:right w:val="single" w:sz="4" w:space="0" w:color="auto"/>
            </w:tcBorders>
            <w:hideMark/>
          </w:tcPr>
          <w:p w14:paraId="6A9E9795" w14:textId="77777777" w:rsidR="0094026A" w:rsidRPr="00C9614C" w:rsidRDefault="0094026A">
            <w:pPr>
              <w:spacing w:after="0"/>
              <w:rPr>
                <w:rFonts w:eastAsiaTheme="minorEastAsia"/>
                <w:b/>
                <w:bCs/>
                <w:color w:val="000000" w:themeColor="text1"/>
                <w:lang w:val="x-none" w:eastAsia="zh-TW"/>
              </w:rPr>
            </w:pPr>
            <w:r w:rsidRPr="00C9614C">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612A13AE" w14:textId="77777777" w:rsidR="0094026A" w:rsidRPr="00C9614C" w:rsidRDefault="0094026A">
            <w:pPr>
              <w:spacing w:after="0"/>
              <w:rPr>
                <w:b/>
                <w:bCs/>
                <w:color w:val="000000" w:themeColor="text1"/>
              </w:rPr>
            </w:pPr>
            <w:r w:rsidRPr="00C9614C">
              <w:rPr>
                <w:b/>
                <w:bCs/>
                <w:color w:val="000000" w:themeColor="text1"/>
                <w:lang w:val="en-US" w:eastAsia="zh-CN"/>
              </w:rPr>
              <w:t>+2</w:t>
            </w:r>
            <w:r w:rsidRPr="00C9614C">
              <w:rPr>
                <w:b/>
                <w:bCs/>
                <w:color w:val="000000" w:themeColor="text1"/>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641F146" w14:textId="77777777" w:rsidR="0094026A" w:rsidRDefault="0094026A">
            <w:pPr>
              <w:spacing w:after="0"/>
              <w:rPr>
                <w:color w:val="000000" w:themeColor="text1"/>
                <w:lang w:val="en-US" w:eastAsia="zh-CN"/>
              </w:rPr>
            </w:pPr>
            <w:r>
              <w:rPr>
                <w:color w:val="000000" w:themeColor="text1"/>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4AD1D5F5" w14:textId="77777777" w:rsidR="0094026A" w:rsidRDefault="0094026A">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6F09F570" w14:textId="77777777" w:rsidR="0094026A" w:rsidRDefault="0094026A">
            <w:pPr>
              <w:spacing w:after="0"/>
              <w:rPr>
                <w:color w:val="000000" w:themeColor="text1"/>
                <w:lang w:val="en-US" w:eastAsia="zh-CN"/>
              </w:rPr>
            </w:pPr>
            <w:r>
              <w:rPr>
                <w:color w:val="000000" w:themeColor="text1"/>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6C19B6EE" w14:textId="77777777" w:rsidR="0094026A" w:rsidRDefault="0094026A">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94026A" w14:paraId="3164258B" w14:textId="77777777" w:rsidTr="0094026A">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59AC7E5E" w14:textId="77777777" w:rsidR="0094026A" w:rsidRDefault="0094026A">
            <w:pPr>
              <w:spacing w:after="0"/>
              <w:rPr>
                <w:color w:val="000000" w:themeColor="text1"/>
                <w:lang w:val="en-US" w:eastAsia="zh-CN"/>
              </w:rPr>
            </w:pPr>
            <w:r>
              <w:rPr>
                <w:rFonts w:eastAsiaTheme="minorEastAsia"/>
                <w:color w:val="000000" w:themeColor="text1"/>
                <w:lang w:val="en-US"/>
              </w:rPr>
              <w:t>255</w:t>
            </w:r>
          </w:p>
        </w:tc>
        <w:tc>
          <w:tcPr>
            <w:tcW w:w="955" w:type="dxa"/>
            <w:tcBorders>
              <w:top w:val="single" w:sz="4" w:space="0" w:color="auto"/>
              <w:left w:val="single" w:sz="4" w:space="0" w:color="auto"/>
              <w:bottom w:val="single" w:sz="4" w:space="0" w:color="auto"/>
              <w:right w:val="single" w:sz="4" w:space="0" w:color="auto"/>
            </w:tcBorders>
            <w:hideMark/>
          </w:tcPr>
          <w:p w14:paraId="4978BD68" w14:textId="77777777" w:rsidR="0094026A" w:rsidRPr="00C9614C" w:rsidRDefault="0094026A">
            <w:pPr>
              <w:spacing w:after="0"/>
              <w:rPr>
                <w:rFonts w:eastAsiaTheme="minorEastAsia"/>
                <w:b/>
                <w:bCs/>
                <w:color w:val="000000" w:themeColor="text1"/>
                <w:lang w:val="x-none" w:eastAsia="zh-TW"/>
              </w:rPr>
            </w:pPr>
            <w:r w:rsidRPr="00C9614C">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38070FC8" w14:textId="77777777" w:rsidR="0094026A" w:rsidRPr="00C9614C" w:rsidRDefault="0094026A">
            <w:pPr>
              <w:spacing w:after="0"/>
              <w:rPr>
                <w:b/>
                <w:bCs/>
                <w:color w:val="000000" w:themeColor="text1"/>
                <w:lang w:val="en-US" w:eastAsia="zh-CN"/>
              </w:rPr>
            </w:pPr>
            <w:r w:rsidRPr="00C9614C">
              <w:rPr>
                <w:b/>
                <w:bCs/>
                <w:color w:val="000000" w:themeColor="text1"/>
                <w:lang w:val="en-US" w:eastAsia="zh-CN"/>
              </w:rPr>
              <w:t>+2</w:t>
            </w:r>
            <w:r w:rsidRPr="00C9614C">
              <w:rPr>
                <w:b/>
                <w:bCs/>
                <w:color w:val="000000" w:themeColor="text1"/>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1F52CB3" w14:textId="77777777" w:rsidR="0094026A" w:rsidRDefault="0094026A">
            <w:pPr>
              <w:spacing w:after="0"/>
              <w:rPr>
                <w:color w:val="000000" w:themeColor="text1"/>
                <w:lang w:val="en-US" w:eastAsia="zh-CN"/>
              </w:rPr>
            </w:pPr>
            <w:r>
              <w:rPr>
                <w:color w:val="000000" w:themeColor="text1"/>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35C0759E" w14:textId="77777777" w:rsidR="0094026A" w:rsidRDefault="0094026A">
            <w:pPr>
              <w:spacing w:after="0"/>
              <w:rPr>
                <w:color w:val="000000"/>
                <w:lang w:val="en-US" w:eastAsia="zh-CN"/>
              </w:rPr>
            </w:pPr>
            <w:r>
              <w:rPr>
                <w:color w:val="000000" w:themeColor="text1"/>
                <w:lang w:val="en-US" w:eastAsia="zh-CN"/>
              </w:rPr>
              <w:t>+2</w:t>
            </w:r>
            <w:r>
              <w:rPr>
                <w:color w:val="000000" w:themeColor="text1"/>
                <w:vertAlign w:val="superscript"/>
                <w:lang w:val="en-US" w:eastAsia="zh-CN"/>
              </w:rPr>
              <w:t>2</w:t>
            </w:r>
            <w:r>
              <w:rPr>
                <w:color w:val="000000" w:themeColor="text1"/>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336CF6C8" w14:textId="77777777" w:rsidR="0094026A" w:rsidRDefault="0094026A">
            <w:pPr>
              <w:spacing w:after="0"/>
              <w:rPr>
                <w:color w:val="000000" w:themeColor="text1"/>
                <w:lang w:val="en-US" w:eastAsia="zh-CN"/>
              </w:rPr>
            </w:pPr>
            <w:r>
              <w:rPr>
                <w:color w:val="000000" w:themeColor="text1"/>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764432F7" w14:textId="77777777" w:rsidR="0094026A" w:rsidRDefault="0094026A">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94026A" w14:paraId="7E95DD30" w14:textId="77777777" w:rsidTr="0094026A">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6A010A0E" w14:textId="77777777" w:rsidR="0094026A" w:rsidRDefault="0094026A">
            <w:pPr>
              <w:spacing w:after="0"/>
              <w:rPr>
                <w:rFonts w:eastAsiaTheme="minorEastAsia"/>
                <w:color w:val="000000" w:themeColor="text1"/>
                <w:lang w:val="en-US"/>
              </w:rPr>
            </w:pPr>
            <w:bookmarkStart w:id="81" w:name="_Hlk181952183"/>
            <w:r>
              <w:rPr>
                <w:rFonts w:eastAsiaTheme="minorEastAsia"/>
                <w:color w:val="000000" w:themeColor="text1"/>
                <w:lang w:val="en-US" w:eastAsia="zh-TW"/>
              </w:rPr>
              <w:t>254</w:t>
            </w:r>
          </w:p>
        </w:tc>
        <w:tc>
          <w:tcPr>
            <w:tcW w:w="955" w:type="dxa"/>
            <w:tcBorders>
              <w:top w:val="single" w:sz="4" w:space="0" w:color="auto"/>
              <w:left w:val="single" w:sz="4" w:space="0" w:color="auto"/>
              <w:bottom w:val="single" w:sz="4" w:space="0" w:color="auto"/>
              <w:right w:val="single" w:sz="4" w:space="0" w:color="auto"/>
            </w:tcBorders>
            <w:hideMark/>
          </w:tcPr>
          <w:p w14:paraId="44EB9CA5" w14:textId="77777777" w:rsidR="0094026A" w:rsidRPr="00C9614C" w:rsidRDefault="0094026A">
            <w:pPr>
              <w:spacing w:after="0"/>
              <w:rPr>
                <w:rFonts w:eastAsiaTheme="minorEastAsia"/>
                <w:b/>
                <w:bCs/>
                <w:color w:val="000000" w:themeColor="text1"/>
                <w:lang w:val="x-none" w:eastAsia="zh-TW"/>
              </w:rPr>
            </w:pPr>
            <w:r w:rsidRPr="00C9614C">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1DE52C74" w14:textId="77777777" w:rsidR="0094026A" w:rsidRPr="00C9614C" w:rsidRDefault="0094026A">
            <w:pPr>
              <w:spacing w:after="0"/>
              <w:rPr>
                <w:b/>
                <w:bCs/>
                <w:color w:val="000000" w:themeColor="text1"/>
                <w:lang w:val="en-US" w:eastAsia="zh-CN"/>
              </w:rPr>
            </w:pPr>
            <w:r w:rsidRPr="00C9614C">
              <w:rPr>
                <w:b/>
                <w:bCs/>
                <w:color w:val="000000" w:themeColor="text1"/>
                <w:lang w:val="en-US" w:eastAsia="zh-CN"/>
              </w:rPr>
              <w:t>+2</w:t>
            </w:r>
            <w:r w:rsidRPr="00C9614C">
              <w:rPr>
                <w:b/>
                <w:bCs/>
                <w:color w:val="000000" w:themeColor="text1"/>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BE70EB1" w14:textId="77777777" w:rsidR="0094026A" w:rsidRDefault="0094026A">
            <w:pPr>
              <w:spacing w:after="0"/>
              <w:rPr>
                <w:color w:val="000000" w:themeColor="text1"/>
                <w:lang w:val="en-US" w:eastAsia="zh-CN"/>
              </w:rPr>
            </w:pPr>
            <w:r>
              <w:rPr>
                <w:color w:val="000000" w:themeColor="text1"/>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6A2B911D" w14:textId="77777777" w:rsidR="0094026A" w:rsidRDefault="0094026A">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246AE645" w14:textId="77777777" w:rsidR="0094026A" w:rsidRDefault="0094026A">
            <w:pPr>
              <w:spacing w:after="0"/>
              <w:rPr>
                <w:color w:val="000000" w:themeColor="text1"/>
                <w:lang w:val="en-US" w:eastAsia="zh-CN"/>
              </w:rPr>
            </w:pPr>
            <w:r>
              <w:rPr>
                <w:color w:val="000000" w:themeColor="text1"/>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3410ABA6" w14:textId="77777777" w:rsidR="0094026A" w:rsidRDefault="0094026A">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94026A" w14:paraId="15F505C8" w14:textId="77777777" w:rsidTr="0094026A">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56536B21" w14:textId="77777777" w:rsidR="0094026A" w:rsidRDefault="0094026A">
            <w:pPr>
              <w:spacing w:after="0"/>
              <w:rPr>
                <w:rFonts w:eastAsiaTheme="minorEastAsia"/>
                <w:color w:val="000000" w:themeColor="text1"/>
                <w:lang w:val="en-US"/>
              </w:rPr>
            </w:pPr>
            <w:r>
              <w:rPr>
                <w:rFonts w:eastAsiaTheme="minorEastAsia"/>
                <w:color w:val="000000" w:themeColor="text1"/>
                <w:lang w:val="en-US" w:eastAsia="zh-TW"/>
              </w:rPr>
              <w:t>253</w:t>
            </w:r>
          </w:p>
        </w:tc>
        <w:tc>
          <w:tcPr>
            <w:tcW w:w="955" w:type="dxa"/>
            <w:tcBorders>
              <w:top w:val="single" w:sz="4" w:space="0" w:color="auto"/>
              <w:left w:val="single" w:sz="4" w:space="0" w:color="auto"/>
              <w:bottom w:val="single" w:sz="4" w:space="0" w:color="auto"/>
              <w:right w:val="single" w:sz="4" w:space="0" w:color="auto"/>
            </w:tcBorders>
            <w:hideMark/>
          </w:tcPr>
          <w:p w14:paraId="5941B205" w14:textId="77777777" w:rsidR="0094026A" w:rsidRPr="00C9614C" w:rsidRDefault="0094026A">
            <w:pPr>
              <w:spacing w:after="0"/>
              <w:rPr>
                <w:rFonts w:eastAsiaTheme="minorEastAsia"/>
                <w:b/>
                <w:bCs/>
                <w:color w:val="000000" w:themeColor="text1"/>
                <w:lang w:val="x-none" w:eastAsia="zh-TW"/>
              </w:rPr>
            </w:pPr>
            <w:r w:rsidRPr="00C9614C">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48574C46" w14:textId="77777777" w:rsidR="0094026A" w:rsidRPr="00C9614C" w:rsidRDefault="0094026A">
            <w:pPr>
              <w:spacing w:after="0"/>
              <w:rPr>
                <w:b/>
                <w:bCs/>
                <w:color w:val="000000" w:themeColor="text1"/>
                <w:lang w:val="en-US" w:eastAsia="zh-CN"/>
              </w:rPr>
            </w:pPr>
            <w:r w:rsidRPr="00C9614C">
              <w:rPr>
                <w:b/>
                <w:bCs/>
                <w:color w:val="000000" w:themeColor="text1"/>
                <w:lang w:val="en-US" w:eastAsia="zh-CN"/>
              </w:rPr>
              <w:t>+2</w:t>
            </w:r>
            <w:r w:rsidRPr="00C9614C">
              <w:rPr>
                <w:b/>
                <w:bCs/>
                <w:color w:val="000000" w:themeColor="text1"/>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815E6D4" w14:textId="77777777" w:rsidR="0094026A" w:rsidRDefault="0094026A">
            <w:pPr>
              <w:spacing w:after="0"/>
              <w:rPr>
                <w:color w:val="000000" w:themeColor="text1"/>
                <w:lang w:val="en-US" w:eastAsia="zh-CN"/>
              </w:rPr>
            </w:pPr>
            <w:r>
              <w:rPr>
                <w:color w:val="000000" w:themeColor="text1"/>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5B454534" w14:textId="77777777" w:rsidR="0094026A" w:rsidRDefault="0094026A">
            <w:pPr>
              <w:spacing w:after="0"/>
              <w:rPr>
                <w:color w:val="000000" w:themeColor="text1"/>
                <w:lang w:val="en-US" w:eastAsia="zh-CN"/>
              </w:rPr>
            </w:pPr>
            <w:r>
              <w:rPr>
                <w:color w:val="000000" w:themeColor="text1"/>
                <w:lang w:val="en-US" w:eastAsia="zh-CN"/>
              </w:rPr>
              <w:t>+2</w:t>
            </w:r>
            <w:r>
              <w:rPr>
                <w:color w:val="000000" w:themeColor="text1"/>
                <w:vertAlign w:val="superscript"/>
                <w:lang w:val="en-US" w:eastAsia="zh-CN"/>
              </w:rPr>
              <w:t>2</w:t>
            </w:r>
            <w:r>
              <w:rPr>
                <w:color w:val="000000" w:themeColor="text1"/>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0B7CD534" w14:textId="77777777" w:rsidR="0094026A" w:rsidRDefault="0094026A">
            <w:pPr>
              <w:spacing w:after="0"/>
              <w:rPr>
                <w:color w:val="000000" w:themeColor="text1"/>
                <w:lang w:val="en-US" w:eastAsia="zh-CN"/>
              </w:rPr>
            </w:pPr>
            <w:r>
              <w:rPr>
                <w:color w:val="000000" w:themeColor="text1"/>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4F0BE24A" w14:textId="77777777" w:rsidR="0094026A" w:rsidRDefault="0094026A">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94026A" w14:paraId="0E3D08EA" w14:textId="77777777" w:rsidTr="0094026A">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73EB7569" w14:textId="77777777" w:rsidR="0094026A" w:rsidRDefault="0094026A">
            <w:pPr>
              <w:spacing w:after="0"/>
              <w:rPr>
                <w:rFonts w:eastAsiaTheme="minorEastAsia"/>
                <w:color w:val="000000" w:themeColor="text1"/>
                <w:lang w:val="en-US"/>
              </w:rPr>
            </w:pPr>
            <w:r>
              <w:rPr>
                <w:rFonts w:eastAsiaTheme="minorEastAsia"/>
                <w:color w:val="000000" w:themeColor="text1"/>
                <w:lang w:val="en-US" w:eastAsia="zh-TW"/>
              </w:rPr>
              <w:t>252</w:t>
            </w:r>
          </w:p>
        </w:tc>
        <w:tc>
          <w:tcPr>
            <w:tcW w:w="955" w:type="dxa"/>
            <w:tcBorders>
              <w:top w:val="single" w:sz="4" w:space="0" w:color="auto"/>
              <w:left w:val="single" w:sz="4" w:space="0" w:color="auto"/>
              <w:bottom w:val="single" w:sz="4" w:space="0" w:color="auto"/>
              <w:right w:val="single" w:sz="4" w:space="0" w:color="auto"/>
            </w:tcBorders>
            <w:hideMark/>
          </w:tcPr>
          <w:p w14:paraId="2B044058" w14:textId="77777777" w:rsidR="0094026A" w:rsidRPr="00C9614C" w:rsidRDefault="0094026A">
            <w:pPr>
              <w:spacing w:after="0"/>
              <w:rPr>
                <w:rFonts w:eastAsiaTheme="minorEastAsia"/>
                <w:b/>
                <w:bCs/>
                <w:color w:val="000000" w:themeColor="text1"/>
                <w:lang w:val="x-none" w:eastAsia="zh-TW"/>
              </w:rPr>
            </w:pPr>
            <w:r w:rsidRPr="00C9614C">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5D254BE8" w14:textId="77777777" w:rsidR="0094026A" w:rsidRPr="00C9614C" w:rsidRDefault="0094026A">
            <w:pPr>
              <w:spacing w:after="0"/>
              <w:rPr>
                <w:b/>
                <w:bCs/>
                <w:color w:val="000000" w:themeColor="text1"/>
                <w:lang w:val="en-US" w:eastAsia="zh-CN"/>
              </w:rPr>
            </w:pPr>
            <w:r w:rsidRPr="00C9614C">
              <w:rPr>
                <w:b/>
                <w:bCs/>
                <w:color w:val="000000" w:themeColor="text1"/>
                <w:lang w:val="en-US" w:eastAsia="zh-CN"/>
              </w:rPr>
              <w:t>+2</w:t>
            </w:r>
            <w:r w:rsidRPr="00C9614C">
              <w:rPr>
                <w:b/>
                <w:bCs/>
                <w:color w:val="000000" w:themeColor="text1"/>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ADDD83F" w14:textId="77777777" w:rsidR="0094026A" w:rsidRDefault="0094026A">
            <w:pPr>
              <w:spacing w:after="0"/>
              <w:rPr>
                <w:color w:val="000000" w:themeColor="text1"/>
                <w:lang w:val="en-US" w:eastAsia="zh-CN"/>
              </w:rPr>
            </w:pPr>
            <w:r>
              <w:rPr>
                <w:color w:val="000000" w:themeColor="text1"/>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2BBDE857" w14:textId="77777777" w:rsidR="0094026A" w:rsidRDefault="0094026A">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2F872A66" w14:textId="77777777" w:rsidR="0094026A" w:rsidRDefault="0094026A">
            <w:pPr>
              <w:spacing w:after="0"/>
              <w:rPr>
                <w:color w:val="000000" w:themeColor="text1"/>
                <w:lang w:val="en-US" w:eastAsia="zh-CN"/>
              </w:rPr>
            </w:pPr>
            <w:r>
              <w:rPr>
                <w:color w:val="000000" w:themeColor="text1"/>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6F7247E5" w14:textId="77777777" w:rsidR="0094026A" w:rsidRDefault="0094026A">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bookmarkEnd w:id="81"/>
      </w:tr>
      <w:tr w:rsidR="0094026A" w14:paraId="55B6B46B" w14:textId="77777777" w:rsidTr="0094026A">
        <w:trPr>
          <w:jc w:val="center"/>
        </w:trPr>
        <w:tc>
          <w:tcPr>
            <w:tcW w:w="8364" w:type="dxa"/>
            <w:gridSpan w:val="7"/>
            <w:tcBorders>
              <w:top w:val="single" w:sz="4" w:space="0" w:color="auto"/>
              <w:left w:val="single" w:sz="4" w:space="0" w:color="auto"/>
              <w:bottom w:val="single" w:sz="4" w:space="0" w:color="auto"/>
              <w:right w:val="single" w:sz="4" w:space="0" w:color="auto"/>
            </w:tcBorders>
            <w:vAlign w:val="center"/>
          </w:tcPr>
          <w:p w14:paraId="568BC210" w14:textId="77777777" w:rsidR="0094026A" w:rsidRDefault="0094026A">
            <w:pPr>
              <w:pStyle w:val="TAN"/>
              <w:rPr>
                <w:rFonts w:cs="Arial"/>
                <w:color w:val="000000" w:themeColor="text1"/>
                <w:lang w:val="x-none" w:eastAsia="zh-TW"/>
              </w:rPr>
            </w:pPr>
            <w:r>
              <w:rPr>
                <w:rFonts w:cs="Arial"/>
                <w:color w:val="000000" w:themeColor="text1"/>
                <w:lang w:val="x-none"/>
              </w:rPr>
              <w:t>NOTE 1:</w:t>
            </w:r>
            <w:r>
              <w:rPr>
                <w:rFonts w:cs="Arial"/>
                <w:color w:val="000000" w:themeColor="text1"/>
                <w:lang w:val="x-none"/>
              </w:rPr>
              <w:tab/>
            </w:r>
            <w:proofErr w:type="spellStart"/>
            <w:r>
              <w:rPr>
                <w:rFonts w:cs="Arial"/>
                <w:color w:val="000000" w:themeColor="text1"/>
                <w:lang w:val="x-none"/>
              </w:rPr>
              <w:t>P</w:t>
            </w:r>
            <w:r>
              <w:rPr>
                <w:rFonts w:cs="Arial"/>
                <w:color w:val="000000" w:themeColor="text1"/>
                <w:vertAlign w:val="subscript"/>
                <w:lang w:val="x-none"/>
              </w:rPr>
              <w:t>PowerClass</w:t>
            </w:r>
            <w:proofErr w:type="spellEnd"/>
            <w:r>
              <w:rPr>
                <w:rFonts w:cs="Arial"/>
                <w:color w:val="000000" w:themeColor="text1"/>
                <w:lang w:val="x-none"/>
              </w:rPr>
              <w:t xml:space="preserve"> is the maximum UE power specified without taking into account the tolerance.</w:t>
            </w:r>
          </w:p>
          <w:p w14:paraId="4AA0BD79" w14:textId="1122D44E" w:rsidR="0094026A" w:rsidRDefault="0094026A">
            <w:pPr>
              <w:pStyle w:val="TAN"/>
              <w:rPr>
                <w:rFonts w:cs="Arial"/>
                <w:b/>
                <w:bCs/>
                <w:color w:val="000000" w:themeColor="text1"/>
                <w:lang w:val="x-none"/>
              </w:rPr>
            </w:pPr>
            <w:r>
              <w:rPr>
                <w:rFonts w:cs="Arial"/>
                <w:b/>
                <w:bCs/>
                <w:color w:val="000000" w:themeColor="text1"/>
                <w:lang w:val="x-none"/>
              </w:rPr>
              <w:t>NOTE 2:</w:t>
            </w:r>
            <w:r>
              <w:rPr>
                <w:rFonts w:cs="Arial"/>
                <w:b/>
                <w:bCs/>
                <w:color w:val="000000" w:themeColor="text1"/>
                <w:lang w:val="x-none"/>
              </w:rPr>
              <w:tab/>
            </w:r>
            <w:r w:rsidR="00FF4A91">
              <w:rPr>
                <w:rFonts w:cs="Arial"/>
                <w:b/>
                <w:bCs/>
                <w:color w:val="000000" w:themeColor="text1"/>
                <w:lang w:val="x-none"/>
              </w:rPr>
              <w:t xml:space="preserve">When IoT-NTN UE operates in HD-FDD and indicates support for UE optional capability x1-r19 and if IE x2-r19 is set to 1. The MOP upper tolerance is further increased by </w:t>
            </w:r>
            <w:proofErr w:type="spellStart"/>
            <w:r w:rsidR="00FF4A91">
              <w:rPr>
                <w:rFonts w:cs="Arial"/>
                <w:b/>
                <w:bCs/>
                <w:color w:val="000000" w:themeColor="text1"/>
                <w:lang w:val="x-none"/>
              </w:rPr>
              <w:t>ΔPNTNHdFdd</w:t>
            </w:r>
            <w:proofErr w:type="spellEnd"/>
            <w:r w:rsidR="00FF4A91">
              <w:rPr>
                <w:rFonts w:cs="Arial"/>
                <w:b/>
                <w:bCs/>
                <w:color w:val="000000" w:themeColor="text1"/>
                <w:lang w:val="x-none"/>
              </w:rPr>
              <w:t xml:space="preserve"> </w:t>
            </w:r>
            <w:bookmarkStart w:id="82" w:name="OLE_LINK297"/>
            <w:r w:rsidR="00FF4A91">
              <w:rPr>
                <w:rFonts w:cs="Arial"/>
                <w:b/>
                <w:bCs/>
                <w:color w:val="000000" w:themeColor="text1"/>
                <w:lang w:val="x-none"/>
              </w:rPr>
              <w:t>from 2dB</w:t>
            </w:r>
            <w:bookmarkEnd w:id="82"/>
            <w:r w:rsidR="00FF4A91">
              <w:rPr>
                <w:rFonts w:cs="Arial"/>
                <w:b/>
                <w:bCs/>
                <w:color w:val="000000" w:themeColor="text1"/>
                <w:lang w:val="x-none"/>
              </w:rPr>
              <w:t>.</w:t>
            </w:r>
          </w:p>
          <w:p w14:paraId="1391A6BF" w14:textId="77777777" w:rsidR="0094026A" w:rsidRDefault="0094026A">
            <w:pPr>
              <w:spacing w:after="0"/>
              <w:rPr>
                <w:color w:val="000000" w:themeColor="text1"/>
              </w:rPr>
            </w:pPr>
          </w:p>
        </w:tc>
      </w:tr>
    </w:tbl>
    <w:bookmarkEnd w:id="80"/>
    <w:p w14:paraId="5D344E34" w14:textId="77777777" w:rsidR="0094026A" w:rsidRPr="00871948" w:rsidRDefault="0094026A" w:rsidP="00871948">
      <w:pPr>
        <w:pStyle w:val="afc"/>
        <w:numPr>
          <w:ilvl w:val="0"/>
          <w:numId w:val="52"/>
        </w:numPr>
        <w:ind w:firstLineChars="0"/>
        <w:rPr>
          <w:rFonts w:ascii="Times New Roman" w:eastAsia="新細明體" w:hAnsi="Times New Roman" w:cs="Times New Roman"/>
          <w:b/>
          <w:bCs/>
          <w:i/>
          <w:iCs/>
          <w:sz w:val="20"/>
          <w:szCs w:val="20"/>
          <w:lang w:eastAsia="zh-TW"/>
        </w:rPr>
      </w:pPr>
      <w:r w:rsidRPr="00871948">
        <w:rPr>
          <w:rFonts w:ascii="Times New Roman" w:eastAsia="新細明體" w:hAnsi="Times New Roman" w:cs="Times New Roman"/>
          <w:b/>
          <w:bCs/>
          <w:i/>
          <w:iCs/>
          <w:sz w:val="20"/>
          <w:szCs w:val="20"/>
          <w:lang w:eastAsia="zh-TW"/>
        </w:rPr>
        <w:t>Option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955"/>
        <w:gridCol w:w="1072"/>
        <w:gridCol w:w="992"/>
        <w:gridCol w:w="1276"/>
        <w:gridCol w:w="1134"/>
        <w:gridCol w:w="1167"/>
      </w:tblGrid>
      <w:tr w:rsidR="0094026A" w14:paraId="1C54B1F9" w14:textId="77777777" w:rsidTr="0094026A">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3AA8F8DB" w14:textId="77777777" w:rsidR="0094026A" w:rsidRDefault="0094026A">
            <w:pPr>
              <w:spacing w:after="0"/>
              <w:rPr>
                <w:color w:val="000000"/>
              </w:rPr>
            </w:pPr>
            <w:bookmarkStart w:id="83" w:name="OLE_LINK257"/>
            <w:r>
              <w:rPr>
                <w:color w:val="000000"/>
              </w:rPr>
              <w:t>EUTRA band</w:t>
            </w:r>
          </w:p>
        </w:tc>
        <w:tc>
          <w:tcPr>
            <w:tcW w:w="955" w:type="dxa"/>
            <w:tcBorders>
              <w:top w:val="single" w:sz="4" w:space="0" w:color="auto"/>
              <w:left w:val="single" w:sz="4" w:space="0" w:color="auto"/>
              <w:bottom w:val="single" w:sz="4" w:space="0" w:color="auto"/>
              <w:right w:val="single" w:sz="4" w:space="0" w:color="auto"/>
            </w:tcBorders>
            <w:hideMark/>
          </w:tcPr>
          <w:p w14:paraId="7F5FCCD6" w14:textId="77777777" w:rsidR="0094026A" w:rsidRPr="00C9614C" w:rsidRDefault="0094026A">
            <w:pPr>
              <w:spacing w:after="0"/>
              <w:rPr>
                <w:b/>
                <w:bCs/>
                <w:color w:val="000000"/>
                <w:lang w:eastAsia="zh-TW"/>
              </w:rPr>
            </w:pPr>
            <w:r w:rsidRPr="00C9614C">
              <w:rPr>
                <w:b/>
                <w:bCs/>
                <w:color w:val="000000"/>
              </w:rPr>
              <w:t>Class 2</w:t>
            </w:r>
          </w:p>
          <w:p w14:paraId="1942216F" w14:textId="77777777" w:rsidR="0094026A" w:rsidRPr="00C9614C" w:rsidRDefault="0094026A">
            <w:pPr>
              <w:spacing w:after="0"/>
              <w:rPr>
                <w:b/>
                <w:bCs/>
                <w:color w:val="000000"/>
              </w:rPr>
            </w:pPr>
            <w:r w:rsidRPr="00C9614C">
              <w:rPr>
                <w:b/>
                <w:bCs/>
                <w:color w:val="000000"/>
              </w:rPr>
              <w:t>(dBm)</w:t>
            </w:r>
          </w:p>
        </w:tc>
        <w:tc>
          <w:tcPr>
            <w:tcW w:w="1067" w:type="dxa"/>
            <w:tcBorders>
              <w:top w:val="single" w:sz="4" w:space="0" w:color="auto"/>
              <w:left w:val="single" w:sz="4" w:space="0" w:color="auto"/>
              <w:bottom w:val="single" w:sz="4" w:space="0" w:color="auto"/>
              <w:right w:val="single" w:sz="4" w:space="0" w:color="auto"/>
            </w:tcBorders>
            <w:hideMark/>
          </w:tcPr>
          <w:p w14:paraId="19096430" w14:textId="77777777" w:rsidR="0094026A" w:rsidRPr="00C9614C" w:rsidRDefault="0094026A">
            <w:pPr>
              <w:spacing w:after="0"/>
              <w:rPr>
                <w:b/>
                <w:bCs/>
                <w:color w:val="000000"/>
              </w:rPr>
            </w:pPr>
            <w:r w:rsidRPr="00C9614C">
              <w:rPr>
                <w:b/>
                <w:bCs/>
                <w:color w:val="000000"/>
              </w:rPr>
              <w:t>Tolerance</w:t>
            </w:r>
          </w:p>
          <w:p w14:paraId="18553625" w14:textId="77777777" w:rsidR="0094026A" w:rsidRPr="00C9614C" w:rsidRDefault="0094026A">
            <w:pPr>
              <w:spacing w:after="0"/>
              <w:rPr>
                <w:b/>
                <w:bCs/>
                <w:color w:val="000000"/>
              </w:rPr>
            </w:pPr>
            <w:r w:rsidRPr="00C9614C">
              <w:rPr>
                <w:b/>
                <w:bCs/>
                <w:color w:val="000000"/>
              </w:rPr>
              <w:t>(dB)</w:t>
            </w:r>
          </w:p>
        </w:tc>
        <w:tc>
          <w:tcPr>
            <w:tcW w:w="992" w:type="dxa"/>
            <w:tcBorders>
              <w:top w:val="single" w:sz="4" w:space="0" w:color="auto"/>
              <w:left w:val="single" w:sz="4" w:space="0" w:color="auto"/>
              <w:bottom w:val="single" w:sz="4" w:space="0" w:color="auto"/>
              <w:right w:val="single" w:sz="4" w:space="0" w:color="auto"/>
            </w:tcBorders>
            <w:hideMark/>
          </w:tcPr>
          <w:p w14:paraId="180ADF78" w14:textId="77777777" w:rsidR="0094026A" w:rsidRDefault="0094026A">
            <w:pPr>
              <w:spacing w:after="0"/>
              <w:rPr>
                <w:color w:val="000000"/>
              </w:rPr>
            </w:pPr>
            <w:r>
              <w:rPr>
                <w:color w:val="000000"/>
              </w:rPr>
              <w:t>Class 3 (dBm)</w:t>
            </w:r>
          </w:p>
        </w:tc>
        <w:tc>
          <w:tcPr>
            <w:tcW w:w="1276" w:type="dxa"/>
            <w:tcBorders>
              <w:top w:val="single" w:sz="4" w:space="0" w:color="auto"/>
              <w:left w:val="single" w:sz="4" w:space="0" w:color="auto"/>
              <w:bottom w:val="single" w:sz="4" w:space="0" w:color="auto"/>
              <w:right w:val="single" w:sz="4" w:space="0" w:color="auto"/>
            </w:tcBorders>
            <w:hideMark/>
          </w:tcPr>
          <w:p w14:paraId="742BB0A5" w14:textId="77777777" w:rsidR="0094026A" w:rsidRDefault="0094026A">
            <w:pPr>
              <w:spacing w:after="0"/>
              <w:rPr>
                <w:color w:val="000000"/>
              </w:rPr>
            </w:pPr>
            <w:r>
              <w:rPr>
                <w:color w:val="000000"/>
              </w:rPr>
              <w:t>Tolerance (dB)</w:t>
            </w:r>
          </w:p>
        </w:tc>
        <w:tc>
          <w:tcPr>
            <w:tcW w:w="1134" w:type="dxa"/>
            <w:tcBorders>
              <w:top w:val="single" w:sz="4" w:space="0" w:color="auto"/>
              <w:left w:val="single" w:sz="4" w:space="0" w:color="auto"/>
              <w:bottom w:val="single" w:sz="4" w:space="0" w:color="auto"/>
              <w:right w:val="single" w:sz="4" w:space="0" w:color="auto"/>
            </w:tcBorders>
            <w:hideMark/>
          </w:tcPr>
          <w:p w14:paraId="4B2490AB" w14:textId="77777777" w:rsidR="0094026A" w:rsidRDefault="0094026A">
            <w:pPr>
              <w:spacing w:after="0"/>
              <w:rPr>
                <w:color w:val="000000"/>
              </w:rPr>
            </w:pPr>
            <w:r>
              <w:rPr>
                <w:color w:val="000000"/>
              </w:rPr>
              <w:t>Class 5 (dBm)</w:t>
            </w:r>
          </w:p>
        </w:tc>
        <w:tc>
          <w:tcPr>
            <w:tcW w:w="1167" w:type="dxa"/>
            <w:tcBorders>
              <w:top w:val="single" w:sz="4" w:space="0" w:color="auto"/>
              <w:left w:val="single" w:sz="4" w:space="0" w:color="auto"/>
              <w:bottom w:val="single" w:sz="4" w:space="0" w:color="auto"/>
              <w:right w:val="single" w:sz="4" w:space="0" w:color="auto"/>
            </w:tcBorders>
            <w:hideMark/>
          </w:tcPr>
          <w:p w14:paraId="54CECB28" w14:textId="77777777" w:rsidR="0094026A" w:rsidRDefault="0094026A">
            <w:pPr>
              <w:spacing w:after="0"/>
              <w:rPr>
                <w:color w:val="000000"/>
              </w:rPr>
            </w:pPr>
            <w:r>
              <w:rPr>
                <w:color w:val="000000"/>
              </w:rPr>
              <w:t>Tolerance (dB)</w:t>
            </w:r>
          </w:p>
        </w:tc>
      </w:tr>
      <w:tr w:rsidR="0094026A" w14:paraId="7716334A" w14:textId="77777777" w:rsidTr="0094026A">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783C5B45" w14:textId="77777777" w:rsidR="0094026A" w:rsidRDefault="0094026A">
            <w:pPr>
              <w:spacing w:after="0"/>
              <w:rPr>
                <w:color w:val="000000"/>
                <w:lang w:val="en-US" w:eastAsia="zh-CN"/>
              </w:rPr>
            </w:pPr>
            <w:r>
              <w:rPr>
                <w:color w:val="000000"/>
                <w:lang w:val="en-US" w:eastAsia="zh-CN"/>
              </w:rPr>
              <w:t>256</w:t>
            </w:r>
          </w:p>
        </w:tc>
        <w:tc>
          <w:tcPr>
            <w:tcW w:w="955" w:type="dxa"/>
            <w:tcBorders>
              <w:top w:val="single" w:sz="4" w:space="0" w:color="auto"/>
              <w:left w:val="single" w:sz="4" w:space="0" w:color="auto"/>
              <w:bottom w:val="single" w:sz="4" w:space="0" w:color="auto"/>
              <w:right w:val="single" w:sz="4" w:space="0" w:color="auto"/>
            </w:tcBorders>
            <w:hideMark/>
          </w:tcPr>
          <w:p w14:paraId="3E8660A6" w14:textId="77777777" w:rsidR="0094026A" w:rsidRPr="00C9614C" w:rsidRDefault="0094026A">
            <w:pPr>
              <w:spacing w:after="0"/>
              <w:rPr>
                <w:b/>
                <w:bCs/>
                <w:color w:val="000000"/>
                <w:lang w:val="x-none"/>
              </w:rPr>
            </w:pPr>
            <w:r w:rsidRPr="00C9614C">
              <w:rPr>
                <w:rFonts w:eastAsia="新細明體"/>
                <w:b/>
                <w:bCs/>
                <w:color w:val="000000"/>
                <w:lang w:val="x-none"/>
              </w:rPr>
              <w:t>26</w:t>
            </w:r>
            <w:r w:rsidRPr="00C9614C">
              <w:rPr>
                <w:rFonts w:eastAsia="新細明體"/>
                <w:b/>
                <w:bCs/>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4436A070" w14:textId="77777777" w:rsidR="0094026A" w:rsidRPr="00C9614C" w:rsidRDefault="0094026A">
            <w:pPr>
              <w:spacing w:after="0"/>
              <w:rPr>
                <w:b/>
                <w:bCs/>
                <w:color w:val="000000"/>
              </w:rPr>
            </w:pPr>
            <w:r w:rsidRPr="00C9614C">
              <w:rPr>
                <w:b/>
                <w:bCs/>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EB5C43F" w14:textId="77777777" w:rsidR="0094026A" w:rsidRDefault="0094026A">
            <w:pPr>
              <w:spacing w:after="0"/>
              <w:rPr>
                <w:color w:val="000000"/>
                <w:lang w:val="en-US" w:eastAsia="zh-CN"/>
              </w:rPr>
            </w:pPr>
            <w:r>
              <w:rPr>
                <w:color w:val="000000"/>
                <w:lang w:val="en-US" w:eastAsia="zh-CN"/>
              </w:rPr>
              <w:t>23</w:t>
            </w:r>
            <w:r>
              <w:rPr>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E36A3BE" w14:textId="77777777" w:rsidR="0094026A" w:rsidRDefault="0094026A">
            <w:pPr>
              <w:spacing w:after="0"/>
              <w:rPr>
                <w:color w:val="000000"/>
                <w:lang w:val="en-US" w:eastAsia="zh-CN"/>
              </w:rPr>
            </w:pPr>
            <w:r>
              <w:rPr>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3134776E" w14:textId="77777777" w:rsidR="0094026A" w:rsidRDefault="0094026A">
            <w:pPr>
              <w:spacing w:after="0"/>
              <w:rPr>
                <w:color w:val="000000"/>
                <w:lang w:val="en-US" w:eastAsia="zh-CN"/>
              </w:rPr>
            </w:pPr>
            <w:r>
              <w:rPr>
                <w:color w:val="000000"/>
                <w:lang w:val="en-US" w:eastAsia="zh-CN"/>
              </w:rPr>
              <w:t>20</w:t>
            </w:r>
            <w:r>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44D694C5" w14:textId="77777777" w:rsidR="0094026A" w:rsidRDefault="0094026A">
            <w:pPr>
              <w:spacing w:after="0"/>
              <w:rPr>
                <w:color w:val="000000"/>
                <w:lang w:val="en-US" w:eastAsia="zh-CN"/>
              </w:rPr>
            </w:pPr>
            <w:r>
              <w:rPr>
                <w:color w:val="000000"/>
                <w:lang w:val="en-US" w:eastAsia="zh-CN"/>
              </w:rPr>
              <w:t>+2, -2</w:t>
            </w:r>
          </w:p>
        </w:tc>
      </w:tr>
      <w:tr w:rsidR="0094026A" w14:paraId="74E518CC" w14:textId="77777777" w:rsidTr="0094026A">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29BA830A" w14:textId="77777777" w:rsidR="0094026A" w:rsidRDefault="0094026A">
            <w:pPr>
              <w:spacing w:after="0"/>
              <w:rPr>
                <w:color w:val="000000"/>
                <w:lang w:val="en-US" w:eastAsia="zh-CN"/>
              </w:rPr>
            </w:pPr>
            <w:bookmarkStart w:id="84" w:name="_Hlk181952176"/>
            <w:r>
              <w:rPr>
                <w:rFonts w:eastAsia="新細明體"/>
                <w:color w:val="000000"/>
                <w:lang w:val="en-US"/>
              </w:rPr>
              <w:t>255</w:t>
            </w:r>
          </w:p>
        </w:tc>
        <w:tc>
          <w:tcPr>
            <w:tcW w:w="955" w:type="dxa"/>
            <w:tcBorders>
              <w:top w:val="single" w:sz="4" w:space="0" w:color="auto"/>
              <w:left w:val="single" w:sz="4" w:space="0" w:color="auto"/>
              <w:bottom w:val="single" w:sz="4" w:space="0" w:color="auto"/>
              <w:right w:val="single" w:sz="4" w:space="0" w:color="auto"/>
            </w:tcBorders>
            <w:hideMark/>
          </w:tcPr>
          <w:p w14:paraId="7341D27F" w14:textId="77777777" w:rsidR="0094026A" w:rsidRPr="00C9614C" w:rsidRDefault="0094026A">
            <w:pPr>
              <w:spacing w:after="0"/>
              <w:rPr>
                <w:rFonts w:eastAsia="新細明體"/>
                <w:b/>
                <w:bCs/>
                <w:color w:val="000000"/>
                <w:lang w:val="x-none"/>
              </w:rPr>
            </w:pPr>
            <w:r w:rsidRPr="00C9614C">
              <w:rPr>
                <w:rFonts w:eastAsia="新細明體"/>
                <w:b/>
                <w:bCs/>
                <w:color w:val="000000"/>
                <w:lang w:val="x-none"/>
              </w:rPr>
              <w:t>26</w:t>
            </w:r>
            <w:r w:rsidRPr="00C9614C">
              <w:rPr>
                <w:rFonts w:eastAsia="新細明體"/>
                <w:b/>
                <w:bCs/>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3F35575C" w14:textId="77777777" w:rsidR="0094026A" w:rsidRPr="00C9614C" w:rsidRDefault="0094026A">
            <w:pPr>
              <w:spacing w:after="0"/>
              <w:rPr>
                <w:b/>
                <w:bCs/>
                <w:color w:val="000000"/>
                <w:lang w:val="en-US" w:eastAsia="zh-CN"/>
              </w:rPr>
            </w:pPr>
            <w:r w:rsidRPr="00C9614C">
              <w:rPr>
                <w:b/>
                <w:bCs/>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C653CC2" w14:textId="77777777" w:rsidR="0094026A" w:rsidRDefault="0094026A">
            <w:pPr>
              <w:spacing w:after="0"/>
              <w:rPr>
                <w:color w:val="000000"/>
                <w:lang w:val="en-US" w:eastAsia="zh-CN"/>
              </w:rPr>
            </w:pPr>
            <w:r>
              <w:rPr>
                <w:color w:val="000000"/>
                <w:lang w:val="en-US" w:eastAsia="zh-CN"/>
              </w:rPr>
              <w:t>23</w:t>
            </w:r>
            <w:r>
              <w:rPr>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2D8E499" w14:textId="77777777" w:rsidR="0094026A" w:rsidRDefault="0094026A">
            <w:pPr>
              <w:spacing w:after="0"/>
              <w:rPr>
                <w:color w:val="000000"/>
                <w:lang w:val="en-US" w:eastAsia="zh-CN"/>
              </w:rPr>
            </w:pPr>
            <w:r>
              <w:rPr>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65C6A0D0" w14:textId="77777777" w:rsidR="0094026A" w:rsidRDefault="0094026A">
            <w:pPr>
              <w:spacing w:after="0"/>
              <w:rPr>
                <w:color w:val="000000"/>
                <w:lang w:val="en-US" w:eastAsia="zh-CN"/>
              </w:rPr>
            </w:pPr>
            <w:r>
              <w:rPr>
                <w:color w:val="000000"/>
                <w:lang w:val="en-US" w:eastAsia="zh-CN"/>
              </w:rPr>
              <w:t>20</w:t>
            </w:r>
            <w:r>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10144699" w14:textId="77777777" w:rsidR="0094026A" w:rsidRDefault="0094026A">
            <w:pPr>
              <w:spacing w:after="0"/>
              <w:rPr>
                <w:color w:val="000000"/>
                <w:lang w:val="en-US" w:eastAsia="zh-CN"/>
              </w:rPr>
            </w:pPr>
            <w:r>
              <w:rPr>
                <w:color w:val="000000"/>
                <w:lang w:val="en-US" w:eastAsia="zh-CN"/>
              </w:rPr>
              <w:t>+2, -2</w:t>
            </w:r>
          </w:p>
        </w:tc>
        <w:bookmarkEnd w:id="84"/>
      </w:tr>
      <w:tr w:rsidR="0094026A" w14:paraId="233196BA" w14:textId="77777777" w:rsidTr="0094026A">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13F53350" w14:textId="77777777" w:rsidR="0094026A" w:rsidRDefault="0094026A">
            <w:pPr>
              <w:spacing w:after="0"/>
              <w:rPr>
                <w:rFonts w:eastAsia="新細明體"/>
                <w:color w:val="000000"/>
                <w:lang w:val="en-US"/>
              </w:rPr>
            </w:pPr>
            <w:r>
              <w:rPr>
                <w:rFonts w:eastAsiaTheme="minorEastAsia"/>
                <w:color w:val="000000" w:themeColor="text1"/>
                <w:lang w:val="en-US" w:eastAsia="zh-TW"/>
              </w:rPr>
              <w:t>254</w:t>
            </w:r>
          </w:p>
        </w:tc>
        <w:tc>
          <w:tcPr>
            <w:tcW w:w="955" w:type="dxa"/>
            <w:tcBorders>
              <w:top w:val="single" w:sz="4" w:space="0" w:color="auto"/>
              <w:left w:val="single" w:sz="4" w:space="0" w:color="auto"/>
              <w:bottom w:val="single" w:sz="4" w:space="0" w:color="auto"/>
              <w:right w:val="single" w:sz="4" w:space="0" w:color="auto"/>
            </w:tcBorders>
            <w:hideMark/>
          </w:tcPr>
          <w:p w14:paraId="40BE3870" w14:textId="77777777" w:rsidR="0094026A" w:rsidRPr="00C9614C" w:rsidRDefault="0094026A">
            <w:pPr>
              <w:spacing w:after="0"/>
              <w:rPr>
                <w:rFonts w:eastAsia="新細明體"/>
                <w:b/>
                <w:bCs/>
                <w:color w:val="000000"/>
                <w:lang w:val="x-none"/>
              </w:rPr>
            </w:pPr>
            <w:r w:rsidRPr="00C9614C">
              <w:rPr>
                <w:rFonts w:eastAsia="新細明體"/>
                <w:b/>
                <w:bCs/>
                <w:color w:val="000000"/>
                <w:lang w:val="x-none"/>
              </w:rPr>
              <w:t>26</w:t>
            </w:r>
            <w:r w:rsidRPr="00C9614C">
              <w:rPr>
                <w:rFonts w:eastAsia="新細明體"/>
                <w:b/>
                <w:bCs/>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5C87F940" w14:textId="77777777" w:rsidR="0094026A" w:rsidRPr="00C9614C" w:rsidRDefault="0094026A">
            <w:pPr>
              <w:spacing w:after="0"/>
              <w:rPr>
                <w:b/>
                <w:bCs/>
                <w:color w:val="000000"/>
                <w:lang w:val="en-US" w:eastAsia="zh-CN"/>
              </w:rPr>
            </w:pPr>
            <w:r w:rsidRPr="00C9614C">
              <w:rPr>
                <w:b/>
                <w:bCs/>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77200E9" w14:textId="77777777" w:rsidR="0094026A" w:rsidRDefault="0094026A">
            <w:pPr>
              <w:spacing w:after="0"/>
              <w:rPr>
                <w:color w:val="000000"/>
                <w:lang w:val="en-US" w:eastAsia="zh-CN"/>
              </w:rPr>
            </w:pPr>
            <w:r>
              <w:rPr>
                <w:color w:val="000000"/>
                <w:lang w:val="en-US" w:eastAsia="zh-CN"/>
              </w:rPr>
              <w:t>23</w:t>
            </w:r>
            <w:r>
              <w:rPr>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B99E3BB" w14:textId="77777777" w:rsidR="0094026A" w:rsidRDefault="0094026A">
            <w:pPr>
              <w:spacing w:after="0"/>
              <w:rPr>
                <w:color w:val="000000"/>
                <w:lang w:val="en-US" w:eastAsia="zh-CN"/>
              </w:rPr>
            </w:pPr>
            <w:r>
              <w:rPr>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79C244C9" w14:textId="77777777" w:rsidR="0094026A" w:rsidRDefault="0094026A">
            <w:pPr>
              <w:spacing w:after="0"/>
              <w:rPr>
                <w:color w:val="000000"/>
                <w:lang w:val="en-US" w:eastAsia="zh-CN"/>
              </w:rPr>
            </w:pPr>
            <w:r>
              <w:rPr>
                <w:color w:val="000000"/>
                <w:lang w:val="en-US" w:eastAsia="zh-CN"/>
              </w:rPr>
              <w:t>20</w:t>
            </w:r>
            <w:r>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2CD5DAA4" w14:textId="77777777" w:rsidR="0094026A" w:rsidRDefault="0094026A">
            <w:pPr>
              <w:spacing w:after="0"/>
              <w:rPr>
                <w:color w:val="000000"/>
                <w:lang w:val="en-US" w:eastAsia="zh-CN"/>
              </w:rPr>
            </w:pPr>
            <w:r>
              <w:rPr>
                <w:color w:val="000000"/>
                <w:lang w:val="en-US" w:eastAsia="zh-CN"/>
              </w:rPr>
              <w:t>+2, -2</w:t>
            </w:r>
          </w:p>
        </w:tc>
      </w:tr>
      <w:tr w:rsidR="0094026A" w14:paraId="226A01F4" w14:textId="77777777" w:rsidTr="0094026A">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40702C8C" w14:textId="77777777" w:rsidR="0094026A" w:rsidRDefault="0094026A">
            <w:pPr>
              <w:spacing w:after="0"/>
              <w:rPr>
                <w:rFonts w:eastAsia="新細明體"/>
                <w:color w:val="000000"/>
                <w:lang w:val="en-US"/>
              </w:rPr>
            </w:pPr>
            <w:r>
              <w:rPr>
                <w:rFonts w:eastAsiaTheme="minorEastAsia"/>
                <w:color w:val="000000" w:themeColor="text1"/>
                <w:lang w:val="en-US" w:eastAsia="zh-TW"/>
              </w:rPr>
              <w:t>253</w:t>
            </w:r>
          </w:p>
        </w:tc>
        <w:tc>
          <w:tcPr>
            <w:tcW w:w="955" w:type="dxa"/>
            <w:tcBorders>
              <w:top w:val="single" w:sz="4" w:space="0" w:color="auto"/>
              <w:left w:val="single" w:sz="4" w:space="0" w:color="auto"/>
              <w:bottom w:val="single" w:sz="4" w:space="0" w:color="auto"/>
              <w:right w:val="single" w:sz="4" w:space="0" w:color="auto"/>
            </w:tcBorders>
            <w:hideMark/>
          </w:tcPr>
          <w:p w14:paraId="2A69BB92" w14:textId="77777777" w:rsidR="0094026A" w:rsidRPr="00C9614C" w:rsidRDefault="0094026A">
            <w:pPr>
              <w:spacing w:after="0"/>
              <w:rPr>
                <w:rFonts w:eastAsia="新細明體"/>
                <w:b/>
                <w:bCs/>
                <w:color w:val="000000"/>
                <w:lang w:val="x-none"/>
              </w:rPr>
            </w:pPr>
            <w:r w:rsidRPr="00C9614C">
              <w:rPr>
                <w:rFonts w:eastAsia="新細明體"/>
                <w:b/>
                <w:bCs/>
                <w:color w:val="000000"/>
                <w:lang w:val="x-none"/>
              </w:rPr>
              <w:t>26</w:t>
            </w:r>
            <w:r w:rsidRPr="00C9614C">
              <w:rPr>
                <w:rFonts w:eastAsia="新細明體"/>
                <w:b/>
                <w:bCs/>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354D992C" w14:textId="77777777" w:rsidR="0094026A" w:rsidRPr="00C9614C" w:rsidRDefault="0094026A">
            <w:pPr>
              <w:spacing w:after="0"/>
              <w:rPr>
                <w:b/>
                <w:bCs/>
                <w:color w:val="000000"/>
                <w:lang w:val="en-US" w:eastAsia="zh-CN"/>
              </w:rPr>
            </w:pPr>
            <w:r w:rsidRPr="00C9614C">
              <w:rPr>
                <w:b/>
                <w:bCs/>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CF9EB3F" w14:textId="77777777" w:rsidR="0094026A" w:rsidRDefault="0094026A">
            <w:pPr>
              <w:spacing w:after="0"/>
              <w:rPr>
                <w:color w:val="000000"/>
                <w:lang w:val="en-US" w:eastAsia="zh-CN"/>
              </w:rPr>
            </w:pPr>
            <w:r>
              <w:rPr>
                <w:color w:val="000000"/>
                <w:lang w:val="en-US" w:eastAsia="zh-CN"/>
              </w:rPr>
              <w:t>23</w:t>
            </w:r>
            <w:r>
              <w:rPr>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AC2CDEB" w14:textId="77777777" w:rsidR="0094026A" w:rsidRDefault="0094026A">
            <w:pPr>
              <w:spacing w:after="0"/>
              <w:rPr>
                <w:color w:val="000000"/>
                <w:lang w:val="en-US" w:eastAsia="zh-CN"/>
              </w:rPr>
            </w:pPr>
            <w:r>
              <w:rPr>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3E6277EE" w14:textId="77777777" w:rsidR="0094026A" w:rsidRDefault="0094026A">
            <w:pPr>
              <w:spacing w:after="0"/>
              <w:rPr>
                <w:color w:val="000000"/>
                <w:lang w:val="en-US" w:eastAsia="zh-CN"/>
              </w:rPr>
            </w:pPr>
            <w:r>
              <w:rPr>
                <w:color w:val="000000"/>
                <w:lang w:val="en-US" w:eastAsia="zh-CN"/>
              </w:rPr>
              <w:t>20</w:t>
            </w:r>
            <w:r>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629FAAD8" w14:textId="77777777" w:rsidR="0094026A" w:rsidRDefault="0094026A">
            <w:pPr>
              <w:spacing w:after="0"/>
              <w:rPr>
                <w:color w:val="000000"/>
                <w:lang w:val="en-US" w:eastAsia="zh-CN"/>
              </w:rPr>
            </w:pPr>
            <w:r>
              <w:rPr>
                <w:color w:val="000000"/>
                <w:lang w:val="en-US" w:eastAsia="zh-CN"/>
              </w:rPr>
              <w:t>+2, -2</w:t>
            </w:r>
          </w:p>
        </w:tc>
      </w:tr>
      <w:tr w:rsidR="0094026A" w14:paraId="495E677C" w14:textId="77777777" w:rsidTr="0094026A">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57D9AD2E" w14:textId="77777777" w:rsidR="0094026A" w:rsidRDefault="0094026A">
            <w:pPr>
              <w:spacing w:after="0"/>
              <w:rPr>
                <w:rFonts w:eastAsia="新細明體"/>
                <w:color w:val="000000"/>
                <w:lang w:val="en-US"/>
              </w:rPr>
            </w:pPr>
            <w:r>
              <w:rPr>
                <w:rFonts w:eastAsiaTheme="minorEastAsia"/>
                <w:color w:val="000000" w:themeColor="text1"/>
                <w:lang w:val="en-US" w:eastAsia="zh-TW"/>
              </w:rPr>
              <w:t>252</w:t>
            </w:r>
          </w:p>
        </w:tc>
        <w:tc>
          <w:tcPr>
            <w:tcW w:w="955" w:type="dxa"/>
            <w:tcBorders>
              <w:top w:val="single" w:sz="4" w:space="0" w:color="auto"/>
              <w:left w:val="single" w:sz="4" w:space="0" w:color="auto"/>
              <w:bottom w:val="single" w:sz="4" w:space="0" w:color="auto"/>
              <w:right w:val="single" w:sz="4" w:space="0" w:color="auto"/>
            </w:tcBorders>
            <w:hideMark/>
          </w:tcPr>
          <w:p w14:paraId="54D598BF" w14:textId="77777777" w:rsidR="0094026A" w:rsidRPr="00C9614C" w:rsidRDefault="0094026A">
            <w:pPr>
              <w:spacing w:after="0"/>
              <w:rPr>
                <w:rFonts w:eastAsia="新細明體"/>
                <w:b/>
                <w:bCs/>
                <w:color w:val="000000"/>
                <w:lang w:val="x-none"/>
              </w:rPr>
            </w:pPr>
            <w:r w:rsidRPr="00C9614C">
              <w:rPr>
                <w:rFonts w:eastAsia="新細明體"/>
                <w:b/>
                <w:bCs/>
                <w:color w:val="000000"/>
                <w:lang w:val="x-none"/>
              </w:rPr>
              <w:t>26</w:t>
            </w:r>
            <w:r w:rsidRPr="00C9614C">
              <w:rPr>
                <w:rFonts w:eastAsia="新細明體"/>
                <w:b/>
                <w:bCs/>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2151CBD4" w14:textId="77777777" w:rsidR="0094026A" w:rsidRPr="00C9614C" w:rsidRDefault="0094026A">
            <w:pPr>
              <w:spacing w:after="0"/>
              <w:rPr>
                <w:b/>
                <w:bCs/>
                <w:color w:val="000000"/>
                <w:lang w:val="en-US" w:eastAsia="zh-CN"/>
              </w:rPr>
            </w:pPr>
            <w:r w:rsidRPr="00C9614C">
              <w:rPr>
                <w:b/>
                <w:bCs/>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A0541D5" w14:textId="77777777" w:rsidR="0094026A" w:rsidRDefault="0094026A">
            <w:pPr>
              <w:spacing w:after="0"/>
              <w:rPr>
                <w:color w:val="000000"/>
                <w:lang w:val="en-US" w:eastAsia="zh-CN"/>
              </w:rPr>
            </w:pPr>
            <w:r>
              <w:rPr>
                <w:color w:val="000000"/>
                <w:lang w:val="en-US" w:eastAsia="zh-CN"/>
              </w:rPr>
              <w:t>23</w:t>
            </w:r>
            <w:r>
              <w:rPr>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6BB5C9A" w14:textId="77777777" w:rsidR="0094026A" w:rsidRDefault="0094026A">
            <w:pPr>
              <w:spacing w:after="0"/>
              <w:rPr>
                <w:color w:val="000000"/>
                <w:lang w:val="en-US" w:eastAsia="zh-CN"/>
              </w:rPr>
            </w:pPr>
            <w:r>
              <w:rPr>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2CDC39B7" w14:textId="77777777" w:rsidR="0094026A" w:rsidRDefault="0094026A">
            <w:pPr>
              <w:spacing w:after="0"/>
              <w:rPr>
                <w:color w:val="000000"/>
                <w:lang w:val="en-US" w:eastAsia="zh-CN"/>
              </w:rPr>
            </w:pPr>
            <w:r>
              <w:rPr>
                <w:color w:val="000000"/>
                <w:lang w:val="en-US" w:eastAsia="zh-CN"/>
              </w:rPr>
              <w:t>20</w:t>
            </w:r>
            <w:r>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179EFD0C" w14:textId="77777777" w:rsidR="0094026A" w:rsidRDefault="0094026A">
            <w:pPr>
              <w:spacing w:after="0"/>
              <w:rPr>
                <w:color w:val="000000"/>
                <w:lang w:val="en-US" w:eastAsia="zh-CN"/>
              </w:rPr>
            </w:pPr>
            <w:r>
              <w:rPr>
                <w:color w:val="000000"/>
                <w:lang w:val="en-US" w:eastAsia="zh-CN"/>
              </w:rPr>
              <w:t>+2, -2</w:t>
            </w:r>
          </w:p>
        </w:tc>
      </w:tr>
      <w:tr w:rsidR="0094026A" w14:paraId="2106DAC5" w14:textId="77777777" w:rsidTr="0094026A">
        <w:trPr>
          <w:jc w:val="center"/>
        </w:trPr>
        <w:tc>
          <w:tcPr>
            <w:tcW w:w="8364" w:type="dxa"/>
            <w:gridSpan w:val="7"/>
            <w:tcBorders>
              <w:top w:val="single" w:sz="4" w:space="0" w:color="auto"/>
              <w:left w:val="single" w:sz="4" w:space="0" w:color="auto"/>
              <w:bottom w:val="single" w:sz="4" w:space="0" w:color="auto"/>
              <w:right w:val="single" w:sz="4" w:space="0" w:color="auto"/>
            </w:tcBorders>
            <w:vAlign w:val="center"/>
          </w:tcPr>
          <w:p w14:paraId="45B4EDBE" w14:textId="77777777" w:rsidR="0094026A" w:rsidRDefault="0094026A">
            <w:pPr>
              <w:pStyle w:val="TAN"/>
              <w:rPr>
                <w:rFonts w:cs="Arial"/>
                <w:color w:val="000000"/>
                <w:lang w:val="x-none" w:eastAsia="zh-TW"/>
              </w:rPr>
            </w:pPr>
            <w:r>
              <w:rPr>
                <w:rFonts w:cs="Arial"/>
                <w:color w:val="000000"/>
                <w:lang w:val="x-none"/>
              </w:rPr>
              <w:t>NOTE 1:</w:t>
            </w:r>
            <w:r>
              <w:rPr>
                <w:rFonts w:cs="Arial"/>
                <w:color w:val="000000"/>
                <w:lang w:val="x-none"/>
              </w:rPr>
              <w:tab/>
            </w:r>
            <w:proofErr w:type="spellStart"/>
            <w:r>
              <w:rPr>
                <w:rFonts w:cs="Arial"/>
                <w:color w:val="000000"/>
                <w:lang w:val="x-none"/>
              </w:rPr>
              <w:t>P</w:t>
            </w:r>
            <w:r>
              <w:rPr>
                <w:rFonts w:cs="Arial"/>
                <w:color w:val="000000"/>
                <w:vertAlign w:val="subscript"/>
                <w:lang w:val="x-none"/>
              </w:rPr>
              <w:t>PowerClass</w:t>
            </w:r>
            <w:proofErr w:type="spellEnd"/>
            <w:r>
              <w:rPr>
                <w:rFonts w:cs="Arial"/>
                <w:color w:val="000000"/>
                <w:lang w:val="x-none"/>
              </w:rPr>
              <w:t xml:space="preserve"> is the maximum UE power specified without taking into account the tolerance.</w:t>
            </w:r>
          </w:p>
          <w:p w14:paraId="491168DD" w14:textId="77777777" w:rsidR="0094026A" w:rsidRDefault="0094026A">
            <w:pPr>
              <w:pStyle w:val="TAN"/>
              <w:rPr>
                <w:rFonts w:cs="Arial"/>
                <w:b/>
                <w:bCs/>
                <w:color w:val="000000"/>
                <w:lang w:val="x-none"/>
              </w:rPr>
            </w:pPr>
            <w:r>
              <w:rPr>
                <w:rFonts w:cs="Arial"/>
                <w:b/>
                <w:bCs/>
                <w:color w:val="000000"/>
                <w:lang w:val="x-none"/>
              </w:rPr>
              <w:t>NOTE 2:</w:t>
            </w:r>
            <w:r>
              <w:rPr>
                <w:rFonts w:cs="Arial"/>
                <w:b/>
                <w:bCs/>
                <w:color w:val="000000"/>
                <w:lang w:val="x-none"/>
              </w:rPr>
              <w:tab/>
              <w:t xml:space="preserve">When IoT-NTN UE operates in HD-FDD and indicates support for UE optional capability x1-r19 and if IE x2-r19 is set to 1. The reference power is increased by </w:t>
            </w:r>
            <w:proofErr w:type="spellStart"/>
            <w:r>
              <w:rPr>
                <w:rFonts w:cs="Arial"/>
                <w:b/>
                <w:bCs/>
                <w:color w:val="000000"/>
                <w:lang w:val="x-none"/>
              </w:rPr>
              <w:t>ΔPNTNHdFdd</w:t>
            </w:r>
            <w:proofErr w:type="spellEnd"/>
            <w:r>
              <w:rPr>
                <w:rFonts w:cs="Arial"/>
                <w:b/>
                <w:bCs/>
                <w:color w:val="000000"/>
                <w:lang w:val="x-none"/>
              </w:rPr>
              <w:t>.</w:t>
            </w:r>
          </w:p>
          <w:p w14:paraId="3BF0D421" w14:textId="77777777" w:rsidR="0094026A" w:rsidRDefault="0094026A">
            <w:pPr>
              <w:spacing w:after="0"/>
              <w:rPr>
                <w:color w:val="000000"/>
              </w:rPr>
            </w:pPr>
          </w:p>
        </w:tc>
      </w:tr>
      <w:bookmarkEnd w:id="83"/>
    </w:tbl>
    <w:p w14:paraId="1F0376CF" w14:textId="77777777" w:rsidR="0094026A" w:rsidRDefault="0094026A" w:rsidP="0094026A">
      <w:pPr>
        <w:rPr>
          <w:color w:val="0070C0"/>
          <w:szCs w:val="24"/>
          <w:lang w:val="x-none" w:eastAsia="zh-CN"/>
        </w:rPr>
      </w:pPr>
    </w:p>
    <w:p w14:paraId="62F1A25D" w14:textId="77777777" w:rsidR="0094026A" w:rsidRPr="00871948" w:rsidRDefault="0094026A" w:rsidP="00871948">
      <w:pPr>
        <w:pStyle w:val="afc"/>
        <w:numPr>
          <w:ilvl w:val="0"/>
          <w:numId w:val="53"/>
        </w:numPr>
        <w:ind w:firstLineChars="0"/>
        <w:rPr>
          <w:rFonts w:ascii="Times New Roman" w:hAnsi="Times New Roman" w:cs="Times New Roman"/>
          <w:b/>
          <w:bCs/>
          <w:i/>
          <w:iCs/>
          <w:color w:val="4472C4"/>
          <w:sz w:val="20"/>
          <w:szCs w:val="20"/>
          <w:lang w:val="x-none" w:eastAsia="zh-TW"/>
        </w:rPr>
      </w:pPr>
      <w:bookmarkStart w:id="85" w:name="OLE_LINK299"/>
      <w:r w:rsidRPr="00871948">
        <w:rPr>
          <w:rFonts w:ascii="Times New Roman" w:hAnsi="Times New Roman" w:cs="Times New Roman"/>
          <w:b/>
          <w:bCs/>
          <w:i/>
          <w:iCs/>
          <w:sz w:val="20"/>
          <w:szCs w:val="20"/>
          <w:lang w:eastAsia="zh-TW"/>
        </w:rPr>
        <w:t xml:space="preserve">Option 3: </w:t>
      </w:r>
      <w:bookmarkStart w:id="86" w:name="OLE_LINK233"/>
      <w:bookmarkStart w:id="87" w:name="OLE_LINK234"/>
      <w:bookmarkStart w:id="88" w:name="OLE_LINK232"/>
      <w:r w:rsidRPr="00871948">
        <w:rPr>
          <w:rFonts w:ascii="Times New Roman" w:hAnsi="Times New Roman" w:cs="Times New Roman"/>
          <w:b/>
          <w:bCs/>
          <w:i/>
          <w:iCs/>
          <w:sz w:val="20"/>
          <w:szCs w:val="20"/>
          <w:lang w:eastAsia="zh-TW"/>
        </w:rPr>
        <w:t xml:space="preserve">Add new </w:t>
      </w:r>
      <w:bookmarkEnd w:id="86"/>
      <w:r w:rsidRPr="00871948">
        <w:rPr>
          <w:rFonts w:ascii="Times New Roman" w:hAnsi="Times New Roman" w:cs="Times New Roman"/>
          <w:b/>
          <w:bCs/>
          <w:i/>
          <w:iCs/>
          <w:sz w:val="20"/>
          <w:szCs w:val="20"/>
          <w:lang w:eastAsia="zh-TW"/>
        </w:rPr>
        <w:t>power class</w:t>
      </w:r>
      <w:bookmarkEnd w:id="87"/>
      <w:r w:rsidRPr="00871948">
        <w:rPr>
          <w:rFonts w:ascii="Times New Roman" w:hAnsi="Times New Roman" w:cs="Times New Roman"/>
          <w:b/>
          <w:bCs/>
          <w:i/>
          <w:iCs/>
          <w:sz w:val="20"/>
          <w:szCs w:val="20"/>
          <w:lang w:eastAsia="zh-TW"/>
        </w:rPr>
        <w:t xml:space="preserve">es </w:t>
      </w:r>
      <w:bookmarkEnd w:id="88"/>
      <w:r w:rsidRPr="00871948">
        <w:rPr>
          <w:rFonts w:ascii="Times New Roman" w:hAnsi="Times New Roman" w:cs="Times New Roman"/>
          <w:b/>
          <w:bCs/>
          <w:i/>
          <w:iCs/>
          <w:sz w:val="20"/>
          <w:szCs w:val="20"/>
          <w:lang w:eastAsia="zh-TW"/>
        </w:rPr>
        <w:t>(e.g., PC4.5_NTN-HD-FDD, PC2.5_NTN-HD-FDD</w:t>
      </w:r>
      <w:bookmarkStart w:id="89" w:name="OLE_LINK238"/>
      <w:r w:rsidRPr="00871948">
        <w:rPr>
          <w:rFonts w:ascii="Times New Roman" w:hAnsi="Times New Roman" w:cs="Times New Roman"/>
          <w:b/>
          <w:bCs/>
          <w:i/>
          <w:iCs/>
          <w:sz w:val="20"/>
          <w:szCs w:val="20"/>
          <w:lang w:eastAsia="zh-TW"/>
        </w:rPr>
        <w:t xml:space="preserve">, </w:t>
      </w:r>
      <w:bookmarkStart w:id="90" w:name="OLE_LINK298"/>
      <w:r w:rsidRPr="00871948">
        <w:rPr>
          <w:rFonts w:ascii="Times New Roman" w:hAnsi="Times New Roman" w:cs="Times New Roman"/>
          <w:b/>
          <w:bCs/>
          <w:i/>
          <w:iCs/>
          <w:sz w:val="20"/>
          <w:szCs w:val="20"/>
          <w:lang w:eastAsia="zh-TW"/>
        </w:rPr>
        <w:t>PC1.75_NTN-HD-FDD</w:t>
      </w:r>
      <w:bookmarkEnd w:id="89"/>
      <w:bookmarkEnd w:id="90"/>
      <w:r w:rsidRPr="00871948">
        <w:rPr>
          <w:rFonts w:ascii="Times New Roman" w:hAnsi="Times New Roman" w:cs="Times New Roman"/>
          <w:b/>
          <w:bCs/>
          <w:i/>
          <w:iCs/>
          <w:sz w:val="20"/>
          <w:szCs w:val="20"/>
          <w:lang w:eastAsia="zh-TW"/>
        </w:rPr>
        <w:t>).</w:t>
      </w:r>
    </w:p>
    <w:bookmarkEnd w:id="69"/>
    <w:bookmarkEnd w:id="85"/>
    <w:p w14:paraId="6AEEA858" w14:textId="77777777" w:rsidR="0094026A" w:rsidRDefault="0094026A" w:rsidP="0094026A">
      <w:pPr>
        <w:spacing w:after="160" w:line="252" w:lineRule="auto"/>
        <w:rPr>
          <w:rFonts w:eastAsia="新細明體"/>
          <w:lang w:eastAsia="zh-TW"/>
        </w:rPr>
      </w:pPr>
    </w:p>
    <w:bookmarkEnd w:id="70"/>
    <w:p w14:paraId="42A0ADCA" w14:textId="77777777" w:rsidR="00571C34" w:rsidRDefault="009D4F96" w:rsidP="009D4F96">
      <w:pPr>
        <w:pStyle w:val="1"/>
        <w:spacing w:before="0" w:after="120"/>
        <w:rPr>
          <w:b/>
          <w:sz w:val="28"/>
          <w:szCs w:val="24"/>
          <w:lang w:eastAsia="zh-CN"/>
        </w:rPr>
      </w:pPr>
      <w:r>
        <w:rPr>
          <w:b/>
          <w:sz w:val="28"/>
          <w:szCs w:val="24"/>
          <w:lang w:eastAsia="zh-CN"/>
        </w:rPr>
        <w:lastRenderedPageBreak/>
        <w:t xml:space="preserve">3 </w:t>
      </w:r>
      <w:r w:rsidR="00571C34">
        <w:rPr>
          <w:rFonts w:hint="eastAsia"/>
          <w:b/>
          <w:sz w:val="28"/>
          <w:szCs w:val="24"/>
          <w:lang w:eastAsia="zh-CN"/>
        </w:rPr>
        <w:t>Conclusion</w:t>
      </w:r>
    </w:p>
    <w:p w14:paraId="293804F6" w14:textId="7CA0499F" w:rsidR="00571C34" w:rsidRDefault="00571C34" w:rsidP="00007145">
      <w:pPr>
        <w:rPr>
          <w:lang w:val="en-US" w:eastAsia="zh-CN"/>
        </w:rPr>
      </w:pPr>
      <w:bookmarkStart w:id="91" w:name="OLE_LINK426"/>
      <w:r w:rsidRPr="000A5D92">
        <w:rPr>
          <w:lang w:eastAsia="zh-CN"/>
        </w:rPr>
        <w:t>I</w:t>
      </w:r>
      <w:r w:rsidRPr="000A5D92">
        <w:rPr>
          <w:rFonts w:hint="eastAsia"/>
          <w:lang w:eastAsia="zh-CN"/>
        </w:rPr>
        <w:t xml:space="preserve">n this </w:t>
      </w:r>
      <w:r w:rsidRPr="000A5D92">
        <w:rPr>
          <w:lang w:eastAsia="zh-CN"/>
        </w:rPr>
        <w:t xml:space="preserve">paper, </w:t>
      </w:r>
      <w:r w:rsidR="00331C12" w:rsidRPr="00331C12">
        <w:rPr>
          <w:lang w:val="en-US" w:eastAsia="zh-CN"/>
        </w:rPr>
        <w:t xml:space="preserve">our views about HPUE TX RF requirements for </w:t>
      </w:r>
      <w:r w:rsidR="00C9614C">
        <w:rPr>
          <w:lang w:val="en-US" w:eastAsia="zh-CN"/>
        </w:rPr>
        <w:t>IoT</w:t>
      </w:r>
      <w:r w:rsidR="00E757FC">
        <w:rPr>
          <w:lang w:val="en-US" w:eastAsia="zh-CN"/>
        </w:rPr>
        <w:t>-</w:t>
      </w:r>
      <w:r w:rsidR="00331C12" w:rsidRPr="00331C12">
        <w:rPr>
          <w:lang w:val="en-US" w:eastAsia="zh-CN"/>
        </w:rPr>
        <w:t>NTN</w:t>
      </w:r>
      <w:r w:rsidR="00331C12">
        <w:rPr>
          <w:lang w:val="en-US" w:eastAsia="zh-CN"/>
        </w:rPr>
        <w:t xml:space="preserve"> UE</w:t>
      </w:r>
      <w:r w:rsidR="00331C12" w:rsidRPr="00331C12">
        <w:rPr>
          <w:lang w:val="en-US" w:eastAsia="zh-CN"/>
        </w:rPr>
        <w:t xml:space="preserve"> are provided</w:t>
      </w:r>
      <w:r w:rsidR="00AF2EDF">
        <w:rPr>
          <w:lang w:val="en-US" w:eastAsia="zh-CN"/>
        </w:rPr>
        <w:t xml:space="preserve"> as follows</w:t>
      </w:r>
      <w:r w:rsidRPr="000A5D92">
        <w:rPr>
          <w:rFonts w:hint="eastAsia"/>
          <w:lang w:val="en-US" w:eastAsia="zh-CN"/>
        </w:rPr>
        <w:t>:</w:t>
      </w:r>
    </w:p>
    <w:p w14:paraId="2AAFC372" w14:textId="77777777" w:rsidR="00C9614C" w:rsidRDefault="00C9614C" w:rsidP="00C9614C">
      <w:pPr>
        <w:rPr>
          <w:rFonts w:eastAsia="新細明體"/>
          <w:lang w:eastAsia="zh-TW"/>
        </w:rPr>
      </w:pPr>
      <w:bookmarkStart w:id="92" w:name="OLE_LINK325"/>
      <w:bookmarkStart w:id="93" w:name="OLE_LINK167"/>
      <w:bookmarkEnd w:id="91"/>
      <w:r>
        <w:rPr>
          <w:b/>
          <w:bCs/>
          <w:i/>
          <w:iCs/>
        </w:rPr>
        <w:t>Observation 1: Regarding NTN NB-IoT, the evaluation result by using GSM PA with EDGE waveform of 3dB PAPR can reach the 30.4dBm output power in typical case. The TX signal is close to PA saturation point and has adjacent channels spectrum growth. Because PAPR of 1 tone of 15kHz with BPSK or QPSK is lower than 2dB, more measurements are needed to verify the feasibility</w:t>
      </w:r>
      <w:r>
        <w:rPr>
          <w:rFonts w:asciiTheme="minorEastAsia" w:eastAsiaTheme="minorEastAsia" w:hAnsiTheme="minorEastAsia" w:hint="eastAsia"/>
          <w:b/>
          <w:bCs/>
          <w:i/>
          <w:iCs/>
          <w:lang w:eastAsia="zh-TW"/>
        </w:rPr>
        <w:t xml:space="preserve"> </w:t>
      </w:r>
      <w:r>
        <w:rPr>
          <w:rFonts w:eastAsiaTheme="minorEastAsia"/>
          <w:b/>
          <w:bCs/>
          <w:i/>
          <w:iCs/>
          <w:lang w:eastAsia="zh-TW"/>
        </w:rPr>
        <w:t>for PC1 with GSM PA</w:t>
      </w:r>
      <w:r>
        <w:rPr>
          <w:b/>
          <w:bCs/>
          <w:i/>
          <w:iCs/>
        </w:rPr>
        <w:t xml:space="preserve">.   </w:t>
      </w:r>
    </w:p>
    <w:p w14:paraId="33E9B2B3" w14:textId="693BC1C5" w:rsidR="00C9614C" w:rsidRDefault="00C9614C" w:rsidP="00C9614C">
      <w:pPr>
        <w:rPr>
          <w:b/>
          <w:bCs/>
          <w:i/>
          <w:iCs/>
        </w:rPr>
      </w:pPr>
      <w:bookmarkStart w:id="94" w:name="OLE_LINK289"/>
      <w:r>
        <w:rPr>
          <w:b/>
          <w:bCs/>
          <w:i/>
          <w:iCs/>
        </w:rPr>
        <w:t>Proposal 1: Because PAPR</w:t>
      </w:r>
      <w:r w:rsidR="00F5619D">
        <w:rPr>
          <w:b/>
          <w:bCs/>
          <w:i/>
          <w:iCs/>
        </w:rPr>
        <w:t xml:space="preserve"> is lower than 2dB for</w:t>
      </w:r>
      <w:r>
        <w:rPr>
          <w:b/>
          <w:bCs/>
          <w:i/>
          <w:iCs/>
        </w:rPr>
        <w:t xml:space="preserve"> 15kHz</w:t>
      </w:r>
      <w:r w:rsidR="00F5619D">
        <w:rPr>
          <w:b/>
          <w:bCs/>
          <w:i/>
          <w:iCs/>
        </w:rPr>
        <w:t xml:space="preserve"> 1 tone </w:t>
      </w:r>
      <w:r>
        <w:rPr>
          <w:b/>
          <w:bCs/>
          <w:i/>
          <w:iCs/>
        </w:rPr>
        <w:t xml:space="preserve">with BPSK or QPSK, to consider further </w:t>
      </w:r>
      <w:r w:rsidR="00F8290D">
        <w:rPr>
          <w:b/>
          <w:bCs/>
          <w:i/>
          <w:iCs/>
        </w:rPr>
        <w:t xml:space="preserve">evaluation or </w:t>
      </w:r>
      <w:r>
        <w:rPr>
          <w:b/>
          <w:bCs/>
          <w:i/>
          <w:iCs/>
        </w:rPr>
        <w:t>measurement to verify the feasibility</w:t>
      </w:r>
      <w:r>
        <w:rPr>
          <w:rFonts w:asciiTheme="minorEastAsia" w:eastAsiaTheme="minorEastAsia" w:hAnsiTheme="minorEastAsia" w:hint="eastAsia"/>
          <w:b/>
          <w:bCs/>
          <w:i/>
          <w:iCs/>
          <w:lang w:eastAsia="zh-TW"/>
        </w:rPr>
        <w:t xml:space="preserve"> </w:t>
      </w:r>
      <w:r>
        <w:rPr>
          <w:rFonts w:eastAsiaTheme="minorEastAsia"/>
          <w:b/>
          <w:bCs/>
          <w:i/>
          <w:iCs/>
          <w:lang w:eastAsia="zh-TW"/>
        </w:rPr>
        <w:t>for PC1 with GSM PA</w:t>
      </w:r>
      <w:r>
        <w:rPr>
          <w:b/>
          <w:bCs/>
          <w:i/>
          <w:iCs/>
        </w:rPr>
        <w:t xml:space="preserve"> for 1 tone of 15kHz SCS. </w:t>
      </w:r>
    </w:p>
    <w:bookmarkEnd w:id="94"/>
    <w:p w14:paraId="65ED1DDE" w14:textId="77777777" w:rsidR="00EF110C" w:rsidRPr="00C9614C" w:rsidRDefault="00EF110C" w:rsidP="00EF110C">
      <w:pPr>
        <w:rPr>
          <w:rFonts w:eastAsia="新細明體"/>
          <w:lang w:eastAsia="zh-TW"/>
        </w:rPr>
      </w:pPr>
    </w:p>
    <w:bookmarkEnd w:id="92"/>
    <w:bookmarkEnd w:id="93"/>
    <w:p w14:paraId="7838EB5A" w14:textId="77777777" w:rsidR="00DD0811" w:rsidRDefault="00DD0811" w:rsidP="00DD0811">
      <w:pPr>
        <w:rPr>
          <w:b/>
          <w:bCs/>
          <w:i/>
          <w:iCs/>
        </w:rPr>
      </w:pPr>
      <w:r>
        <w:rPr>
          <w:b/>
          <w:bCs/>
          <w:i/>
          <w:iCs/>
        </w:rPr>
        <w:t xml:space="preserve">Observation 2: There would be NTN-TN coexistence result for IoT-NTN HPUE ACLR. These results can be used as reference for further discussion on specifying final IoT-NTN HPUE ACLR requirements. </w:t>
      </w:r>
    </w:p>
    <w:p w14:paraId="3AA9D41B" w14:textId="77777777" w:rsidR="00DD0811" w:rsidRDefault="00DD0811" w:rsidP="00DD0811">
      <w:pPr>
        <w:rPr>
          <w:b/>
          <w:bCs/>
          <w:i/>
          <w:iCs/>
        </w:rPr>
      </w:pPr>
      <w:r>
        <w:rPr>
          <w:b/>
          <w:bCs/>
          <w:i/>
          <w:iCs/>
        </w:rPr>
        <w:t>Proposal 2: Use NTN-TN coexistence result as reference for further discussion on specifying final IoT-NTN HPUE ACLR requirements.</w:t>
      </w:r>
    </w:p>
    <w:p w14:paraId="1FEF65E7" w14:textId="77777777" w:rsidR="00AF2EDF" w:rsidRPr="00DD0811" w:rsidRDefault="00AF2EDF" w:rsidP="00007145">
      <w:pPr>
        <w:rPr>
          <w:lang w:eastAsia="zh-CN"/>
        </w:rPr>
      </w:pPr>
    </w:p>
    <w:p w14:paraId="6494E3C2" w14:textId="77777777" w:rsidR="00DD0811" w:rsidRDefault="00DD0811" w:rsidP="00DD0811">
      <w:pPr>
        <w:rPr>
          <w:rFonts w:eastAsiaTheme="minorEastAsia"/>
          <w:lang w:eastAsia="zh-TW"/>
        </w:rPr>
      </w:pPr>
      <w:r>
        <w:rPr>
          <w:b/>
          <w:bCs/>
          <w:i/>
          <w:iCs/>
        </w:rPr>
        <w:t>Observation 3: When UE CBW is much narrower compared to BS CBW, there is discussion about considering relaxing ACLR and SEM in other WI</w:t>
      </w:r>
      <w:r>
        <w:rPr>
          <w:rFonts w:eastAsiaTheme="minorEastAsia"/>
          <w:b/>
          <w:bCs/>
          <w:i/>
          <w:iCs/>
          <w:lang w:eastAsia="zh-TW"/>
        </w:rPr>
        <w:t xml:space="preserve">. </w:t>
      </w:r>
    </w:p>
    <w:p w14:paraId="3491445A" w14:textId="77777777" w:rsidR="0088215A" w:rsidRDefault="0088215A" w:rsidP="0088215A">
      <w:pPr>
        <w:rPr>
          <w:rFonts w:eastAsia="新細明體"/>
          <w:lang w:eastAsia="zh-TW"/>
        </w:rPr>
      </w:pPr>
      <w:r>
        <w:rPr>
          <w:b/>
          <w:bCs/>
          <w:i/>
          <w:iCs/>
        </w:rPr>
        <w:t xml:space="preserve">Proposal 3: When UE PC2 ACLR is decided, regarding SEM for IoT-NTN HPUE, if no specific concern, consider relaxing UE SEM requirements within </w:t>
      </w:r>
      <w:bookmarkStart w:id="95" w:name="OLE_LINK304"/>
      <w:r>
        <w:rPr>
          <w:b/>
          <w:bCs/>
          <w:i/>
          <w:iCs/>
        </w:rPr>
        <w:t xml:space="preserve">SAN </w:t>
      </w:r>
      <w:bookmarkEnd w:id="95"/>
      <w:r>
        <w:rPr>
          <w:b/>
          <w:bCs/>
          <w:i/>
          <w:iCs/>
        </w:rPr>
        <w:t>CBW but still meet ITU SEM regulatory requirements.</w:t>
      </w:r>
    </w:p>
    <w:p w14:paraId="36C989C0" w14:textId="77777777" w:rsidR="006D6D09" w:rsidRPr="0088215A" w:rsidRDefault="006D6D09" w:rsidP="00007145">
      <w:pPr>
        <w:rPr>
          <w:lang w:eastAsia="zh-CN"/>
        </w:rPr>
      </w:pPr>
    </w:p>
    <w:p w14:paraId="7D90FBE9" w14:textId="77777777" w:rsidR="00DD0811" w:rsidRDefault="00DD0811" w:rsidP="00DD0811">
      <w:pPr>
        <w:rPr>
          <w:b/>
          <w:bCs/>
          <w:i/>
          <w:iCs/>
        </w:rPr>
      </w:pPr>
      <w:r>
        <w:rPr>
          <w:b/>
          <w:bCs/>
          <w:i/>
          <w:iCs/>
        </w:rPr>
        <w:t xml:space="preserve">Observation 4: MPR requirements are associated with ACLR and SEM requirements. </w:t>
      </w:r>
    </w:p>
    <w:p w14:paraId="3E1D1C2C" w14:textId="77777777" w:rsidR="00DD0811" w:rsidRDefault="00DD0811" w:rsidP="00DD0811">
      <w:pPr>
        <w:rPr>
          <w:b/>
          <w:bCs/>
          <w:i/>
          <w:iCs/>
        </w:rPr>
      </w:pPr>
      <w:r>
        <w:rPr>
          <w:b/>
          <w:bCs/>
          <w:i/>
          <w:iCs/>
        </w:rPr>
        <w:t xml:space="preserve">Proposal 4: MPR requirements could be specified after ACLR and SEM requirements are determined. </w:t>
      </w:r>
    </w:p>
    <w:p w14:paraId="768F5469" w14:textId="77777777" w:rsidR="00DD0811" w:rsidRPr="00DD0811" w:rsidRDefault="00DD0811" w:rsidP="00007145">
      <w:pPr>
        <w:rPr>
          <w:lang w:eastAsia="zh-CN"/>
        </w:rPr>
      </w:pPr>
    </w:p>
    <w:p w14:paraId="46E62409" w14:textId="77777777" w:rsidR="00DD0811" w:rsidRDefault="00DD0811" w:rsidP="00DD0811">
      <w:pPr>
        <w:rPr>
          <w:b/>
          <w:bCs/>
          <w:i/>
          <w:iCs/>
        </w:rPr>
      </w:pPr>
      <w:r>
        <w:rPr>
          <w:b/>
          <w:bCs/>
          <w:i/>
          <w:iCs/>
        </w:rPr>
        <w:t xml:space="preserve">Observation 5: HD-FDD FE IL is obviously lower compared to FD-FDD IL, which can improve HD-FDD TX MOP with 0.8dB compared to FD-FDD TX MOP. </w:t>
      </w:r>
    </w:p>
    <w:p w14:paraId="1C388F3B" w14:textId="77777777" w:rsidR="00DD0811" w:rsidRDefault="00DD0811" w:rsidP="00DD0811">
      <w:pPr>
        <w:rPr>
          <w:b/>
          <w:bCs/>
          <w:i/>
          <w:iCs/>
        </w:rPr>
      </w:pPr>
      <w:r>
        <w:rPr>
          <w:b/>
          <w:bCs/>
          <w:i/>
          <w:iCs/>
        </w:rPr>
        <w:t>Observation 6: From EC Decision 2016/687, at least a tolerance of up to +2 dB is to take account of operation under extreme environmental conditions and production spread.</w:t>
      </w:r>
    </w:p>
    <w:p w14:paraId="40DB81CE" w14:textId="77777777" w:rsidR="00DD0811" w:rsidRDefault="00DD0811" w:rsidP="00DD0811">
      <w:pPr>
        <w:rPr>
          <w:b/>
          <w:bCs/>
          <w:i/>
          <w:iCs/>
        </w:rPr>
      </w:pPr>
      <w:r>
        <w:rPr>
          <w:b/>
          <w:bCs/>
          <w:i/>
          <w:iCs/>
        </w:rPr>
        <w:t>Observation 7: The actual NTN-IoT PC2 HD-FDD TX output power upper bound could be 28.8dBm (i.e., 26.8dBm+2dB) but exceeds conventional PC2 TX upper power bound of 28dBm.</w:t>
      </w:r>
    </w:p>
    <w:p w14:paraId="0798A2A3" w14:textId="77777777" w:rsidR="00F8290D" w:rsidRDefault="00F8290D" w:rsidP="00F8290D">
      <w:pPr>
        <w:rPr>
          <w:b/>
          <w:bCs/>
          <w:i/>
          <w:iCs/>
        </w:rPr>
      </w:pPr>
      <w:r>
        <w:rPr>
          <w:b/>
          <w:bCs/>
          <w:i/>
          <w:iCs/>
        </w:rPr>
        <w:t>Observation 8: From ETSI EN 301 908, PC3 TX output power upper bound can be specified higher (i.e., 23dBm +2.7dB or 23dBm +3dB).</w:t>
      </w:r>
    </w:p>
    <w:p w14:paraId="7059DA4D" w14:textId="77777777" w:rsidR="00777208" w:rsidRDefault="00777208" w:rsidP="00777208">
      <w:pPr>
        <w:rPr>
          <w:b/>
          <w:bCs/>
          <w:i/>
          <w:iCs/>
        </w:rPr>
      </w:pPr>
      <w:r>
        <w:rPr>
          <w:b/>
          <w:bCs/>
          <w:i/>
          <w:iCs/>
        </w:rPr>
        <w:t>Proposal 5: Regarding solution for PC2 HD-FDD TX MOP upper bound higher than FD-FDD TX MOP upper bound, consider a specific or general solution for all IoT-NTN bands. The solution is applicable for solving the same issue in PC3 and PC5. The options are as follows.</w:t>
      </w:r>
    </w:p>
    <w:p w14:paraId="4218A805" w14:textId="77777777" w:rsidR="00777208" w:rsidRDefault="00777208" w:rsidP="00777208">
      <w:pPr>
        <w:pStyle w:val="afc"/>
        <w:numPr>
          <w:ilvl w:val="0"/>
          <w:numId w:val="54"/>
        </w:numPr>
        <w:ind w:firstLineChars="0"/>
        <w:rPr>
          <w:rFonts w:ascii="Times New Roman" w:hAnsi="Times New Roman" w:cs="Times New Roman"/>
          <w:b/>
          <w:bCs/>
          <w:i/>
          <w:iCs/>
          <w:sz w:val="20"/>
          <w:szCs w:val="20"/>
          <w:lang w:val="x-none" w:eastAsia="zh-TW"/>
        </w:rPr>
      </w:pPr>
      <w:r>
        <w:rPr>
          <w:rFonts w:ascii="Times New Roman" w:hAnsi="Times New Roman" w:cs="Times New Roman"/>
          <w:b/>
          <w:bCs/>
          <w:i/>
          <w:iCs/>
          <w:sz w:val="20"/>
          <w:szCs w:val="20"/>
          <w:lang w:eastAsia="zh-TW"/>
        </w:rPr>
        <w:t xml:space="preserve">Option1: Add additional note to increase the upper tolerance for NTN HD-FDD operation in applicable regions.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72"/>
        <w:gridCol w:w="1008"/>
        <w:gridCol w:w="1234"/>
        <w:gridCol w:w="1079"/>
        <w:gridCol w:w="1281"/>
      </w:tblGrid>
      <w:tr w:rsidR="00777208" w14:paraId="768319F5" w14:textId="77777777" w:rsidTr="0077720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6F29EF5" w14:textId="77777777" w:rsidR="00777208" w:rsidRDefault="00777208">
            <w:pPr>
              <w:spacing w:after="0"/>
              <w:rPr>
                <w:color w:val="000000" w:themeColor="text1"/>
              </w:rPr>
            </w:pPr>
            <w:r>
              <w:rPr>
                <w:color w:val="000000" w:themeColor="text1"/>
              </w:rPr>
              <w:t>EUTRA band</w:t>
            </w:r>
          </w:p>
        </w:tc>
        <w:tc>
          <w:tcPr>
            <w:tcW w:w="1008" w:type="dxa"/>
            <w:tcBorders>
              <w:top w:val="single" w:sz="4" w:space="0" w:color="auto"/>
              <w:left w:val="single" w:sz="4" w:space="0" w:color="auto"/>
              <w:bottom w:val="single" w:sz="4" w:space="0" w:color="auto"/>
              <w:right w:val="single" w:sz="4" w:space="0" w:color="auto"/>
            </w:tcBorders>
            <w:hideMark/>
          </w:tcPr>
          <w:p w14:paraId="64C9005B" w14:textId="77777777" w:rsidR="00777208" w:rsidRDefault="00777208">
            <w:pPr>
              <w:spacing w:after="0"/>
              <w:rPr>
                <w:b/>
                <w:bCs/>
                <w:color w:val="000000" w:themeColor="text1"/>
              </w:rPr>
            </w:pPr>
            <w:r>
              <w:rPr>
                <w:b/>
                <w:bCs/>
                <w:color w:val="000000" w:themeColor="text1"/>
              </w:rPr>
              <w:t>Class 2</w:t>
            </w:r>
          </w:p>
          <w:p w14:paraId="0E1F9DB8" w14:textId="77777777" w:rsidR="00777208" w:rsidRDefault="00777208">
            <w:pPr>
              <w:spacing w:after="0"/>
              <w:rPr>
                <w:b/>
                <w:bCs/>
                <w:color w:val="000000" w:themeColor="text1"/>
              </w:rPr>
            </w:pPr>
            <w:r>
              <w:rPr>
                <w:b/>
                <w:bCs/>
                <w:color w:val="000000" w:themeColor="text1"/>
              </w:rPr>
              <w:t>(dBm)</w:t>
            </w:r>
          </w:p>
        </w:tc>
        <w:tc>
          <w:tcPr>
            <w:tcW w:w="1067" w:type="dxa"/>
            <w:tcBorders>
              <w:top w:val="single" w:sz="4" w:space="0" w:color="auto"/>
              <w:left w:val="single" w:sz="4" w:space="0" w:color="auto"/>
              <w:bottom w:val="single" w:sz="4" w:space="0" w:color="auto"/>
              <w:right w:val="single" w:sz="4" w:space="0" w:color="auto"/>
            </w:tcBorders>
            <w:hideMark/>
          </w:tcPr>
          <w:p w14:paraId="6DF25C94" w14:textId="77777777" w:rsidR="00777208" w:rsidRDefault="00777208">
            <w:pPr>
              <w:spacing w:after="0"/>
              <w:rPr>
                <w:b/>
                <w:bCs/>
                <w:color w:val="000000" w:themeColor="text1"/>
              </w:rPr>
            </w:pPr>
            <w:r>
              <w:rPr>
                <w:b/>
                <w:bCs/>
                <w:color w:val="000000" w:themeColor="text1"/>
              </w:rPr>
              <w:t>Tolerance</w:t>
            </w:r>
          </w:p>
          <w:p w14:paraId="05D69793" w14:textId="77777777" w:rsidR="00777208" w:rsidRDefault="00777208">
            <w:pPr>
              <w:spacing w:after="0"/>
              <w:rPr>
                <w:b/>
                <w:bCs/>
                <w:color w:val="000000" w:themeColor="text1"/>
              </w:rPr>
            </w:pPr>
            <w:r>
              <w:rPr>
                <w:b/>
                <w:bCs/>
                <w:color w:val="000000" w:themeColor="text1"/>
              </w:rPr>
              <w:t>(dB)</w:t>
            </w:r>
          </w:p>
        </w:tc>
        <w:tc>
          <w:tcPr>
            <w:tcW w:w="1008" w:type="dxa"/>
            <w:tcBorders>
              <w:top w:val="single" w:sz="4" w:space="0" w:color="auto"/>
              <w:left w:val="single" w:sz="4" w:space="0" w:color="auto"/>
              <w:bottom w:val="single" w:sz="4" w:space="0" w:color="auto"/>
              <w:right w:val="single" w:sz="4" w:space="0" w:color="auto"/>
            </w:tcBorders>
            <w:hideMark/>
          </w:tcPr>
          <w:p w14:paraId="148194FB" w14:textId="77777777" w:rsidR="00777208" w:rsidRDefault="00777208">
            <w:pPr>
              <w:spacing w:after="0"/>
              <w:rPr>
                <w:color w:val="000000" w:themeColor="text1"/>
              </w:rPr>
            </w:pPr>
            <w:r>
              <w:rPr>
                <w:color w:val="000000" w:themeColor="text1"/>
              </w:rPr>
              <w:t>Class 3 (dBm)</w:t>
            </w:r>
          </w:p>
        </w:tc>
        <w:tc>
          <w:tcPr>
            <w:tcW w:w="1234" w:type="dxa"/>
            <w:tcBorders>
              <w:top w:val="single" w:sz="4" w:space="0" w:color="auto"/>
              <w:left w:val="single" w:sz="4" w:space="0" w:color="auto"/>
              <w:bottom w:val="single" w:sz="4" w:space="0" w:color="auto"/>
              <w:right w:val="single" w:sz="4" w:space="0" w:color="auto"/>
            </w:tcBorders>
            <w:hideMark/>
          </w:tcPr>
          <w:p w14:paraId="4A3D2BF6" w14:textId="77777777" w:rsidR="00777208" w:rsidRDefault="00777208">
            <w:pPr>
              <w:spacing w:after="0"/>
              <w:rPr>
                <w:color w:val="000000" w:themeColor="text1"/>
              </w:rPr>
            </w:pPr>
            <w:r>
              <w:rPr>
                <w:color w:val="000000" w:themeColor="text1"/>
              </w:rPr>
              <w:t>Tolerance (dB)</w:t>
            </w:r>
          </w:p>
        </w:tc>
        <w:tc>
          <w:tcPr>
            <w:tcW w:w="1079" w:type="dxa"/>
            <w:tcBorders>
              <w:top w:val="single" w:sz="4" w:space="0" w:color="auto"/>
              <w:left w:val="single" w:sz="4" w:space="0" w:color="auto"/>
              <w:bottom w:val="single" w:sz="4" w:space="0" w:color="auto"/>
              <w:right w:val="single" w:sz="4" w:space="0" w:color="auto"/>
            </w:tcBorders>
            <w:hideMark/>
          </w:tcPr>
          <w:p w14:paraId="27CC60D9" w14:textId="77777777" w:rsidR="00777208" w:rsidRDefault="00777208">
            <w:pPr>
              <w:spacing w:after="0"/>
              <w:rPr>
                <w:color w:val="000000" w:themeColor="text1"/>
              </w:rPr>
            </w:pPr>
            <w:r>
              <w:rPr>
                <w:color w:val="000000" w:themeColor="text1"/>
              </w:rPr>
              <w:t>Class 5 (dBm)</w:t>
            </w:r>
          </w:p>
        </w:tc>
        <w:tc>
          <w:tcPr>
            <w:tcW w:w="1281" w:type="dxa"/>
            <w:tcBorders>
              <w:top w:val="single" w:sz="4" w:space="0" w:color="auto"/>
              <w:left w:val="single" w:sz="4" w:space="0" w:color="auto"/>
              <w:bottom w:val="single" w:sz="4" w:space="0" w:color="auto"/>
              <w:right w:val="single" w:sz="4" w:space="0" w:color="auto"/>
            </w:tcBorders>
            <w:hideMark/>
          </w:tcPr>
          <w:p w14:paraId="66AC2E8F" w14:textId="77777777" w:rsidR="00777208" w:rsidRDefault="00777208">
            <w:pPr>
              <w:spacing w:after="0"/>
              <w:rPr>
                <w:color w:val="000000" w:themeColor="text1"/>
              </w:rPr>
            </w:pPr>
            <w:r>
              <w:rPr>
                <w:color w:val="000000" w:themeColor="text1"/>
              </w:rPr>
              <w:t>Tolerance (dB)</w:t>
            </w:r>
          </w:p>
        </w:tc>
      </w:tr>
      <w:tr w:rsidR="00777208" w14:paraId="6FB024F5" w14:textId="77777777" w:rsidTr="0077720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E87CF6E" w14:textId="77777777" w:rsidR="00777208" w:rsidRDefault="00777208">
            <w:pPr>
              <w:spacing w:after="0"/>
              <w:rPr>
                <w:color w:val="000000" w:themeColor="text1"/>
                <w:lang w:val="en-US" w:eastAsia="zh-CN"/>
              </w:rPr>
            </w:pPr>
            <w:r>
              <w:rPr>
                <w:color w:val="000000" w:themeColor="text1"/>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5B2D7983" w14:textId="77777777" w:rsidR="00777208" w:rsidRDefault="00777208">
            <w:pPr>
              <w:spacing w:after="0"/>
              <w:rPr>
                <w:rFonts w:eastAsiaTheme="minorEastAsia"/>
                <w:b/>
                <w:bCs/>
                <w:color w:val="000000" w:themeColor="text1"/>
                <w:lang w:val="x-none" w:eastAsia="zh-TW"/>
              </w:rPr>
            </w:pPr>
            <w:r>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7A9B8C86" w14:textId="77777777" w:rsidR="00777208" w:rsidRDefault="00777208">
            <w:pPr>
              <w:spacing w:after="0"/>
              <w:rPr>
                <w:b/>
                <w:bCs/>
                <w:color w:val="000000" w:themeColor="text1"/>
              </w:rPr>
            </w:pPr>
            <w:r>
              <w:rPr>
                <w:b/>
                <w:bCs/>
                <w:color w:val="000000" w:themeColor="text1"/>
                <w:lang w:val="en-US" w:eastAsia="zh-CN"/>
              </w:rPr>
              <w:t>+2</w:t>
            </w:r>
            <w:r>
              <w:rPr>
                <w:b/>
                <w:bCs/>
                <w:color w:val="000000" w:themeColor="text1"/>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3C6AED23" w14:textId="77777777" w:rsidR="00777208" w:rsidRDefault="00777208">
            <w:pPr>
              <w:spacing w:after="0"/>
              <w:rPr>
                <w:color w:val="000000" w:themeColor="text1"/>
                <w:lang w:val="en-US" w:eastAsia="zh-CN"/>
              </w:rPr>
            </w:pPr>
            <w:r>
              <w:rPr>
                <w:color w:val="000000" w:themeColor="text1"/>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6D182650" w14:textId="77777777" w:rsidR="00777208" w:rsidRDefault="00777208">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5282B9A8" w14:textId="77777777" w:rsidR="00777208" w:rsidRDefault="00777208">
            <w:pPr>
              <w:spacing w:after="0"/>
              <w:rPr>
                <w:color w:val="000000" w:themeColor="text1"/>
                <w:lang w:val="en-US" w:eastAsia="zh-CN"/>
              </w:rPr>
            </w:pPr>
            <w:r>
              <w:rPr>
                <w:color w:val="000000" w:themeColor="text1"/>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7C193FC3" w14:textId="77777777" w:rsidR="00777208" w:rsidRDefault="00777208">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777208" w14:paraId="49ED4A06" w14:textId="77777777" w:rsidTr="0077720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386B46D" w14:textId="77777777" w:rsidR="00777208" w:rsidRDefault="00777208">
            <w:pPr>
              <w:spacing w:after="0"/>
              <w:rPr>
                <w:rFonts w:eastAsiaTheme="minorEastAsia"/>
                <w:color w:val="000000" w:themeColor="text1"/>
                <w:lang w:val="en-US" w:eastAsia="zh-TW"/>
              </w:rPr>
            </w:pPr>
            <w:r>
              <w:rPr>
                <w:rFonts w:eastAsiaTheme="minorEastAsia"/>
                <w:color w:val="000000" w:themeColor="text1"/>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71C4A950" w14:textId="77777777" w:rsidR="00777208" w:rsidRDefault="00777208">
            <w:pPr>
              <w:spacing w:after="0"/>
              <w:rPr>
                <w:rFonts w:eastAsiaTheme="minorEastAsia"/>
                <w:b/>
                <w:bCs/>
                <w:color w:val="000000" w:themeColor="text1"/>
                <w:lang w:val="x-none" w:eastAsia="zh-TW"/>
              </w:rPr>
            </w:pPr>
            <w:r>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20A05B99" w14:textId="77777777" w:rsidR="00777208" w:rsidRDefault="00777208">
            <w:pPr>
              <w:spacing w:after="0"/>
              <w:rPr>
                <w:b/>
                <w:bCs/>
                <w:color w:val="000000" w:themeColor="text1"/>
              </w:rPr>
            </w:pPr>
            <w:r>
              <w:rPr>
                <w:b/>
                <w:bCs/>
                <w:color w:val="000000" w:themeColor="text1"/>
                <w:lang w:val="en-US" w:eastAsia="zh-CN"/>
              </w:rPr>
              <w:t>+2</w:t>
            </w:r>
            <w:r>
              <w:rPr>
                <w:b/>
                <w:bCs/>
                <w:color w:val="000000" w:themeColor="text1"/>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42E6C809" w14:textId="77777777" w:rsidR="00777208" w:rsidRDefault="00777208">
            <w:pPr>
              <w:spacing w:after="0"/>
              <w:rPr>
                <w:color w:val="000000" w:themeColor="text1"/>
                <w:lang w:val="en-US" w:eastAsia="zh-CN"/>
              </w:rPr>
            </w:pPr>
            <w:r>
              <w:rPr>
                <w:color w:val="000000" w:themeColor="text1"/>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2A94D7BD" w14:textId="77777777" w:rsidR="00777208" w:rsidRDefault="00777208">
            <w:pPr>
              <w:spacing w:after="0"/>
              <w:rPr>
                <w:color w:val="000000" w:themeColor="text1"/>
                <w:lang w:val="en-US" w:eastAsia="zh-CN"/>
              </w:rPr>
            </w:pPr>
            <w:r>
              <w:rPr>
                <w:color w:val="000000" w:themeColor="text1"/>
                <w:lang w:val="en-US" w:eastAsia="zh-CN"/>
              </w:rPr>
              <w:t>+2</w:t>
            </w:r>
            <w:r>
              <w:rPr>
                <w:color w:val="000000" w:themeColor="text1"/>
                <w:vertAlign w:val="superscript"/>
                <w:lang w:val="en-US" w:eastAsia="zh-CN"/>
              </w:rPr>
              <w:t>2</w:t>
            </w:r>
            <w:r>
              <w:rPr>
                <w:color w:val="000000" w:themeColor="text1"/>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2B2538AA" w14:textId="77777777" w:rsidR="00777208" w:rsidRDefault="00777208">
            <w:pPr>
              <w:spacing w:after="0"/>
              <w:rPr>
                <w:color w:val="000000" w:themeColor="text1"/>
                <w:lang w:val="en-US" w:eastAsia="zh-CN"/>
              </w:rPr>
            </w:pPr>
            <w:r>
              <w:rPr>
                <w:color w:val="000000" w:themeColor="text1"/>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4DFBA4C7" w14:textId="77777777" w:rsidR="00777208" w:rsidRDefault="00777208">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777208" w14:paraId="14154720" w14:textId="77777777" w:rsidTr="0077720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F3D98F4" w14:textId="77777777" w:rsidR="00777208" w:rsidRDefault="00777208">
            <w:pPr>
              <w:spacing w:after="0"/>
              <w:rPr>
                <w:rFonts w:eastAsiaTheme="minorEastAsia"/>
                <w:color w:val="000000" w:themeColor="text1"/>
                <w:lang w:val="en-US" w:eastAsia="zh-TW"/>
              </w:rPr>
            </w:pPr>
            <w:r>
              <w:rPr>
                <w:rFonts w:eastAsiaTheme="minorEastAsia"/>
                <w:color w:val="000000" w:themeColor="text1"/>
                <w:lang w:val="en-US"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69219B22" w14:textId="77777777" w:rsidR="00777208" w:rsidRDefault="00777208">
            <w:pPr>
              <w:spacing w:after="0"/>
              <w:rPr>
                <w:rFonts w:eastAsiaTheme="minorEastAsia"/>
                <w:b/>
                <w:bCs/>
                <w:color w:val="000000" w:themeColor="text1"/>
                <w:lang w:val="x-none" w:eastAsia="zh-TW"/>
              </w:rPr>
            </w:pPr>
            <w:r>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49496707" w14:textId="77777777" w:rsidR="00777208" w:rsidRDefault="00777208">
            <w:pPr>
              <w:spacing w:after="0"/>
              <w:rPr>
                <w:b/>
                <w:bCs/>
                <w:color w:val="000000" w:themeColor="text1"/>
                <w:lang w:val="en-US" w:eastAsia="zh-CN"/>
              </w:rPr>
            </w:pPr>
            <w:r>
              <w:rPr>
                <w:b/>
                <w:bCs/>
                <w:color w:val="000000" w:themeColor="text1"/>
                <w:lang w:val="en-US" w:eastAsia="zh-CN"/>
              </w:rPr>
              <w:t>+2</w:t>
            </w:r>
            <w:r>
              <w:rPr>
                <w:b/>
                <w:bCs/>
                <w:color w:val="000000" w:themeColor="text1"/>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2002652A" w14:textId="77777777" w:rsidR="00777208" w:rsidRDefault="00777208">
            <w:pPr>
              <w:spacing w:after="0"/>
              <w:rPr>
                <w:color w:val="000000" w:themeColor="text1"/>
                <w:lang w:val="en-US" w:eastAsia="zh-CN"/>
              </w:rPr>
            </w:pPr>
            <w:r>
              <w:rPr>
                <w:color w:val="000000" w:themeColor="text1"/>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16EFCC22" w14:textId="77777777" w:rsidR="00777208" w:rsidRDefault="00777208">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0876FFF5" w14:textId="77777777" w:rsidR="00777208" w:rsidRDefault="00777208">
            <w:pPr>
              <w:spacing w:after="0"/>
              <w:rPr>
                <w:color w:val="000000" w:themeColor="text1"/>
                <w:lang w:val="en-US" w:eastAsia="zh-CN"/>
              </w:rPr>
            </w:pPr>
            <w:r>
              <w:rPr>
                <w:color w:val="000000" w:themeColor="text1"/>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5846180B" w14:textId="77777777" w:rsidR="00777208" w:rsidRDefault="00777208">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777208" w14:paraId="3738E10C" w14:textId="77777777" w:rsidTr="0077720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F564409" w14:textId="77777777" w:rsidR="00777208" w:rsidRDefault="00777208">
            <w:pPr>
              <w:spacing w:after="0"/>
              <w:rPr>
                <w:rFonts w:eastAsiaTheme="minorEastAsia"/>
                <w:color w:val="000000" w:themeColor="text1"/>
                <w:lang w:val="en-US" w:eastAsia="zh-TW"/>
              </w:rPr>
            </w:pPr>
            <w:r>
              <w:rPr>
                <w:rFonts w:eastAsiaTheme="minorEastAsia"/>
                <w:color w:val="000000" w:themeColor="text1"/>
                <w:lang w:val="en-US" w:eastAsia="zh-TW"/>
              </w:rPr>
              <w:t>253</w:t>
            </w:r>
          </w:p>
        </w:tc>
        <w:tc>
          <w:tcPr>
            <w:tcW w:w="1008" w:type="dxa"/>
            <w:tcBorders>
              <w:top w:val="single" w:sz="4" w:space="0" w:color="auto"/>
              <w:left w:val="single" w:sz="4" w:space="0" w:color="auto"/>
              <w:bottom w:val="single" w:sz="4" w:space="0" w:color="auto"/>
              <w:right w:val="single" w:sz="4" w:space="0" w:color="auto"/>
            </w:tcBorders>
            <w:hideMark/>
          </w:tcPr>
          <w:p w14:paraId="7B7CC397" w14:textId="77777777" w:rsidR="00777208" w:rsidRDefault="00777208">
            <w:pPr>
              <w:spacing w:after="0"/>
              <w:rPr>
                <w:rFonts w:eastAsiaTheme="minorEastAsia"/>
                <w:b/>
                <w:bCs/>
                <w:color w:val="000000" w:themeColor="text1"/>
                <w:lang w:val="x-none" w:eastAsia="zh-TW"/>
              </w:rPr>
            </w:pPr>
            <w:r>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7C686C24" w14:textId="77777777" w:rsidR="00777208" w:rsidRDefault="00777208">
            <w:pPr>
              <w:spacing w:after="0"/>
              <w:rPr>
                <w:b/>
                <w:bCs/>
                <w:color w:val="000000" w:themeColor="text1"/>
                <w:lang w:val="en-US" w:eastAsia="zh-CN"/>
              </w:rPr>
            </w:pPr>
            <w:r>
              <w:rPr>
                <w:b/>
                <w:bCs/>
                <w:color w:val="000000" w:themeColor="text1"/>
                <w:lang w:val="en-US" w:eastAsia="zh-CN"/>
              </w:rPr>
              <w:t>+2</w:t>
            </w:r>
            <w:r>
              <w:rPr>
                <w:b/>
                <w:bCs/>
                <w:color w:val="000000" w:themeColor="text1"/>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4D099DAF" w14:textId="77777777" w:rsidR="00777208" w:rsidRDefault="00777208">
            <w:pPr>
              <w:spacing w:after="0"/>
              <w:rPr>
                <w:color w:val="000000" w:themeColor="text1"/>
                <w:lang w:val="en-US" w:eastAsia="zh-CN"/>
              </w:rPr>
            </w:pPr>
            <w:r>
              <w:rPr>
                <w:color w:val="000000" w:themeColor="text1"/>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04F31F1D" w14:textId="77777777" w:rsidR="00777208" w:rsidRDefault="00777208">
            <w:pPr>
              <w:spacing w:after="0"/>
              <w:rPr>
                <w:color w:val="000000" w:themeColor="text1"/>
                <w:lang w:val="en-US" w:eastAsia="zh-CN"/>
              </w:rPr>
            </w:pPr>
            <w:r>
              <w:rPr>
                <w:color w:val="000000" w:themeColor="text1"/>
                <w:lang w:val="en-US" w:eastAsia="zh-CN"/>
              </w:rPr>
              <w:t>+2</w:t>
            </w:r>
            <w:r>
              <w:rPr>
                <w:color w:val="000000" w:themeColor="text1"/>
                <w:vertAlign w:val="superscript"/>
                <w:lang w:val="en-US" w:eastAsia="zh-CN"/>
              </w:rPr>
              <w:t>2</w:t>
            </w:r>
            <w:r>
              <w:rPr>
                <w:color w:val="000000" w:themeColor="text1"/>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7DFD5B85" w14:textId="77777777" w:rsidR="00777208" w:rsidRDefault="00777208">
            <w:pPr>
              <w:spacing w:after="0"/>
              <w:rPr>
                <w:color w:val="000000" w:themeColor="text1"/>
                <w:lang w:val="en-US" w:eastAsia="zh-CN"/>
              </w:rPr>
            </w:pPr>
            <w:r>
              <w:rPr>
                <w:color w:val="000000" w:themeColor="text1"/>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7BAD0229" w14:textId="77777777" w:rsidR="00777208" w:rsidRDefault="00777208">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777208" w14:paraId="003C2ED1" w14:textId="77777777" w:rsidTr="0077720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C1E5078" w14:textId="77777777" w:rsidR="00777208" w:rsidRDefault="00777208">
            <w:pPr>
              <w:spacing w:after="0"/>
              <w:rPr>
                <w:rFonts w:eastAsiaTheme="minorEastAsia"/>
                <w:color w:val="000000" w:themeColor="text1"/>
                <w:lang w:val="en-US" w:eastAsia="zh-TW"/>
              </w:rPr>
            </w:pPr>
            <w:r>
              <w:rPr>
                <w:rFonts w:eastAsiaTheme="minorEastAsia"/>
                <w:color w:val="000000" w:themeColor="text1"/>
                <w:lang w:val="en-US" w:eastAsia="zh-TW"/>
              </w:rPr>
              <w:t>252</w:t>
            </w:r>
          </w:p>
        </w:tc>
        <w:tc>
          <w:tcPr>
            <w:tcW w:w="1008" w:type="dxa"/>
            <w:tcBorders>
              <w:top w:val="single" w:sz="4" w:space="0" w:color="auto"/>
              <w:left w:val="single" w:sz="4" w:space="0" w:color="auto"/>
              <w:bottom w:val="single" w:sz="4" w:space="0" w:color="auto"/>
              <w:right w:val="single" w:sz="4" w:space="0" w:color="auto"/>
            </w:tcBorders>
            <w:hideMark/>
          </w:tcPr>
          <w:p w14:paraId="5201CD88" w14:textId="77777777" w:rsidR="00777208" w:rsidRDefault="00777208">
            <w:pPr>
              <w:spacing w:after="0"/>
              <w:rPr>
                <w:rFonts w:eastAsiaTheme="minorEastAsia"/>
                <w:b/>
                <w:bCs/>
                <w:color w:val="000000" w:themeColor="text1"/>
                <w:lang w:val="x-none" w:eastAsia="zh-TW"/>
              </w:rPr>
            </w:pPr>
            <w:r>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2A36AE41" w14:textId="77777777" w:rsidR="00777208" w:rsidRDefault="00777208">
            <w:pPr>
              <w:spacing w:after="0"/>
              <w:rPr>
                <w:b/>
                <w:bCs/>
                <w:color w:val="000000" w:themeColor="text1"/>
                <w:lang w:val="en-US" w:eastAsia="zh-CN"/>
              </w:rPr>
            </w:pPr>
            <w:r>
              <w:rPr>
                <w:b/>
                <w:bCs/>
                <w:color w:val="000000" w:themeColor="text1"/>
                <w:lang w:val="en-US" w:eastAsia="zh-CN"/>
              </w:rPr>
              <w:t>+2</w:t>
            </w:r>
            <w:r>
              <w:rPr>
                <w:b/>
                <w:bCs/>
                <w:color w:val="000000" w:themeColor="text1"/>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0EC7B0E8" w14:textId="77777777" w:rsidR="00777208" w:rsidRDefault="00777208">
            <w:pPr>
              <w:spacing w:after="0"/>
              <w:rPr>
                <w:color w:val="000000" w:themeColor="text1"/>
                <w:lang w:val="en-US" w:eastAsia="zh-CN"/>
              </w:rPr>
            </w:pPr>
            <w:r>
              <w:rPr>
                <w:color w:val="000000" w:themeColor="text1"/>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1DDA7E17" w14:textId="77777777" w:rsidR="00777208" w:rsidRDefault="00777208">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6223E89C" w14:textId="77777777" w:rsidR="00777208" w:rsidRDefault="00777208">
            <w:pPr>
              <w:spacing w:after="0"/>
              <w:rPr>
                <w:color w:val="000000" w:themeColor="text1"/>
                <w:lang w:val="en-US" w:eastAsia="zh-CN"/>
              </w:rPr>
            </w:pPr>
            <w:r>
              <w:rPr>
                <w:color w:val="000000" w:themeColor="text1"/>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169F819D" w14:textId="77777777" w:rsidR="00777208" w:rsidRDefault="00777208">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777208" w14:paraId="5066869B" w14:textId="77777777" w:rsidTr="00777208">
        <w:trPr>
          <w:jc w:val="center"/>
        </w:trPr>
        <w:tc>
          <w:tcPr>
            <w:tcW w:w="8382" w:type="dxa"/>
            <w:gridSpan w:val="7"/>
            <w:tcBorders>
              <w:top w:val="single" w:sz="4" w:space="0" w:color="auto"/>
              <w:left w:val="single" w:sz="4" w:space="0" w:color="auto"/>
              <w:bottom w:val="single" w:sz="4" w:space="0" w:color="auto"/>
              <w:right w:val="single" w:sz="4" w:space="0" w:color="auto"/>
            </w:tcBorders>
            <w:vAlign w:val="center"/>
            <w:hideMark/>
          </w:tcPr>
          <w:p w14:paraId="1FDCC60B" w14:textId="77777777" w:rsidR="00777208" w:rsidRDefault="00777208">
            <w:pPr>
              <w:pStyle w:val="TAN"/>
              <w:rPr>
                <w:rFonts w:cs="Arial"/>
                <w:color w:val="000000" w:themeColor="text1"/>
                <w:lang w:val="x-none" w:eastAsia="zh-TW"/>
              </w:rPr>
            </w:pPr>
            <w:r>
              <w:rPr>
                <w:rFonts w:cs="Arial"/>
                <w:color w:val="000000" w:themeColor="text1"/>
                <w:lang w:val="x-none"/>
              </w:rPr>
              <w:t>NOTE 1:</w:t>
            </w:r>
            <w:r>
              <w:rPr>
                <w:rFonts w:cs="Arial"/>
                <w:color w:val="000000" w:themeColor="text1"/>
                <w:lang w:val="x-none"/>
              </w:rPr>
              <w:tab/>
            </w:r>
            <w:proofErr w:type="spellStart"/>
            <w:r>
              <w:rPr>
                <w:rFonts w:cs="Arial"/>
                <w:color w:val="000000" w:themeColor="text1"/>
                <w:lang w:val="x-none"/>
              </w:rPr>
              <w:t>P</w:t>
            </w:r>
            <w:r>
              <w:rPr>
                <w:rFonts w:cs="Arial"/>
                <w:color w:val="000000" w:themeColor="text1"/>
                <w:vertAlign w:val="subscript"/>
                <w:lang w:val="x-none"/>
              </w:rPr>
              <w:t>PowerClass</w:t>
            </w:r>
            <w:proofErr w:type="spellEnd"/>
            <w:r>
              <w:rPr>
                <w:rFonts w:cs="Arial"/>
                <w:color w:val="000000" w:themeColor="text1"/>
                <w:lang w:val="x-none"/>
              </w:rPr>
              <w:t xml:space="preserve"> is the maximum UE power specified without taking into account the tolerance.</w:t>
            </w:r>
          </w:p>
          <w:p w14:paraId="73A65DB9" w14:textId="77777777" w:rsidR="00777208" w:rsidRDefault="00777208">
            <w:pPr>
              <w:pStyle w:val="TAN"/>
              <w:rPr>
                <w:rFonts w:cs="Arial"/>
                <w:b/>
                <w:bCs/>
                <w:color w:val="000000" w:themeColor="text1"/>
                <w:lang w:val="x-none"/>
              </w:rPr>
            </w:pPr>
            <w:r>
              <w:rPr>
                <w:rFonts w:cs="Arial"/>
                <w:b/>
                <w:bCs/>
                <w:color w:val="000000" w:themeColor="text1"/>
                <w:lang w:val="x-none"/>
              </w:rPr>
              <w:t>NOTE 2: When UEs recognizes and supports NTN HD-FDD operation in XXX region, the upper tolerance requirement can be increased from +2dB to [+2.7dB or +TT-NTN-HDFDD].</w:t>
            </w:r>
          </w:p>
        </w:tc>
      </w:tr>
    </w:tbl>
    <w:p w14:paraId="0846C0A7" w14:textId="77777777" w:rsidR="00777208" w:rsidRDefault="00777208" w:rsidP="00777208">
      <w:pPr>
        <w:rPr>
          <w:rFonts w:eastAsiaTheme="minorEastAsia"/>
          <w:color w:val="4472C4"/>
          <w:lang w:eastAsia="zh-TW"/>
        </w:rPr>
      </w:pPr>
    </w:p>
    <w:p w14:paraId="1D598011" w14:textId="77777777" w:rsidR="00777208" w:rsidRDefault="00777208" w:rsidP="00777208">
      <w:pPr>
        <w:pStyle w:val="afc"/>
        <w:numPr>
          <w:ilvl w:val="0"/>
          <w:numId w:val="55"/>
        </w:numPr>
        <w:ind w:firstLineChars="0"/>
        <w:rPr>
          <w:rFonts w:ascii="Times New Roman" w:hAnsi="Times New Roman" w:cs="Times New Roman"/>
          <w:b/>
          <w:bCs/>
          <w:i/>
          <w:iCs/>
          <w:color w:val="4472C4"/>
          <w:sz w:val="20"/>
          <w:szCs w:val="20"/>
          <w:lang w:eastAsia="zh-TW"/>
        </w:rPr>
      </w:pPr>
      <w:r>
        <w:rPr>
          <w:rFonts w:ascii="Times New Roman" w:hAnsi="Times New Roman" w:cs="Times New Roman"/>
          <w:b/>
          <w:bCs/>
          <w:i/>
          <w:iCs/>
          <w:sz w:val="20"/>
          <w:szCs w:val="20"/>
          <w:lang w:eastAsia="zh-TW"/>
        </w:rPr>
        <w:lastRenderedPageBreak/>
        <w:t>Option 2: Add additional UE capability and NW signal to control NTN HD-FDD power increment.</w:t>
      </w:r>
      <w:r>
        <w:rPr>
          <w:rFonts w:ascii="Times New Roman" w:hAnsi="Times New Roman" w:cs="Times New Roman"/>
          <w:b/>
          <w:bCs/>
          <w:i/>
          <w:iCs/>
          <w:color w:val="4472C4"/>
          <w:sz w:val="20"/>
          <w:szCs w:val="20"/>
          <w:lang w:eastAsia="zh-TW"/>
        </w:rPr>
        <w:t xml:space="preserve"> </w:t>
      </w:r>
    </w:p>
    <w:p w14:paraId="0D92C4E6" w14:textId="77777777" w:rsidR="00777208" w:rsidRDefault="00777208" w:rsidP="00777208">
      <w:pPr>
        <w:pStyle w:val="afc"/>
        <w:numPr>
          <w:ilvl w:val="0"/>
          <w:numId w:val="55"/>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Option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955"/>
        <w:gridCol w:w="1072"/>
        <w:gridCol w:w="992"/>
        <w:gridCol w:w="1276"/>
        <w:gridCol w:w="1134"/>
        <w:gridCol w:w="1167"/>
      </w:tblGrid>
      <w:tr w:rsidR="00777208" w14:paraId="2098ABDC" w14:textId="77777777" w:rsidTr="00777208">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52987249" w14:textId="77777777" w:rsidR="00777208" w:rsidRDefault="00777208">
            <w:pPr>
              <w:spacing w:after="0"/>
              <w:rPr>
                <w:color w:val="000000" w:themeColor="text1"/>
              </w:rPr>
            </w:pPr>
            <w:r>
              <w:rPr>
                <w:color w:val="000000" w:themeColor="text1"/>
              </w:rPr>
              <w:t>EUTRA band</w:t>
            </w:r>
          </w:p>
        </w:tc>
        <w:tc>
          <w:tcPr>
            <w:tcW w:w="955" w:type="dxa"/>
            <w:tcBorders>
              <w:top w:val="single" w:sz="4" w:space="0" w:color="auto"/>
              <w:left w:val="single" w:sz="4" w:space="0" w:color="auto"/>
              <w:bottom w:val="single" w:sz="4" w:space="0" w:color="auto"/>
              <w:right w:val="single" w:sz="4" w:space="0" w:color="auto"/>
            </w:tcBorders>
            <w:hideMark/>
          </w:tcPr>
          <w:p w14:paraId="3D654658" w14:textId="77777777" w:rsidR="00777208" w:rsidRDefault="00777208">
            <w:pPr>
              <w:spacing w:after="0"/>
              <w:rPr>
                <w:b/>
                <w:bCs/>
                <w:color w:val="000000" w:themeColor="text1"/>
                <w:lang w:eastAsia="zh-TW"/>
              </w:rPr>
            </w:pPr>
            <w:r>
              <w:rPr>
                <w:b/>
                <w:bCs/>
                <w:color w:val="000000" w:themeColor="text1"/>
              </w:rPr>
              <w:t>Class 2</w:t>
            </w:r>
          </w:p>
          <w:p w14:paraId="7148600E" w14:textId="77777777" w:rsidR="00777208" w:rsidRDefault="00777208">
            <w:pPr>
              <w:spacing w:after="0"/>
              <w:rPr>
                <w:b/>
                <w:bCs/>
                <w:color w:val="000000" w:themeColor="text1"/>
              </w:rPr>
            </w:pPr>
            <w:r>
              <w:rPr>
                <w:b/>
                <w:bCs/>
                <w:color w:val="000000" w:themeColor="text1"/>
              </w:rPr>
              <w:t>(dBm)</w:t>
            </w:r>
          </w:p>
        </w:tc>
        <w:tc>
          <w:tcPr>
            <w:tcW w:w="1067" w:type="dxa"/>
            <w:tcBorders>
              <w:top w:val="single" w:sz="4" w:space="0" w:color="auto"/>
              <w:left w:val="single" w:sz="4" w:space="0" w:color="auto"/>
              <w:bottom w:val="single" w:sz="4" w:space="0" w:color="auto"/>
              <w:right w:val="single" w:sz="4" w:space="0" w:color="auto"/>
            </w:tcBorders>
            <w:hideMark/>
          </w:tcPr>
          <w:p w14:paraId="0099DADF" w14:textId="77777777" w:rsidR="00777208" w:rsidRDefault="00777208">
            <w:pPr>
              <w:spacing w:after="0"/>
              <w:rPr>
                <w:b/>
                <w:bCs/>
                <w:color w:val="000000" w:themeColor="text1"/>
              </w:rPr>
            </w:pPr>
            <w:r>
              <w:rPr>
                <w:b/>
                <w:bCs/>
                <w:color w:val="000000" w:themeColor="text1"/>
              </w:rPr>
              <w:t>Tolerance</w:t>
            </w:r>
          </w:p>
          <w:p w14:paraId="296E5223" w14:textId="77777777" w:rsidR="00777208" w:rsidRDefault="00777208">
            <w:pPr>
              <w:spacing w:after="0"/>
              <w:rPr>
                <w:b/>
                <w:bCs/>
                <w:color w:val="000000" w:themeColor="text1"/>
              </w:rPr>
            </w:pPr>
            <w:r>
              <w:rPr>
                <w:b/>
                <w:bCs/>
                <w:color w:val="000000" w:themeColor="text1"/>
              </w:rPr>
              <w:t>(dB)</w:t>
            </w:r>
          </w:p>
        </w:tc>
        <w:tc>
          <w:tcPr>
            <w:tcW w:w="992" w:type="dxa"/>
            <w:tcBorders>
              <w:top w:val="single" w:sz="4" w:space="0" w:color="auto"/>
              <w:left w:val="single" w:sz="4" w:space="0" w:color="auto"/>
              <w:bottom w:val="single" w:sz="4" w:space="0" w:color="auto"/>
              <w:right w:val="single" w:sz="4" w:space="0" w:color="auto"/>
            </w:tcBorders>
            <w:hideMark/>
          </w:tcPr>
          <w:p w14:paraId="0851DA3E" w14:textId="77777777" w:rsidR="00777208" w:rsidRDefault="00777208">
            <w:pPr>
              <w:spacing w:after="0"/>
              <w:rPr>
                <w:color w:val="000000" w:themeColor="text1"/>
              </w:rPr>
            </w:pPr>
            <w:r>
              <w:rPr>
                <w:color w:val="000000" w:themeColor="text1"/>
              </w:rPr>
              <w:t>Class 3 (dBm)</w:t>
            </w:r>
          </w:p>
        </w:tc>
        <w:tc>
          <w:tcPr>
            <w:tcW w:w="1276" w:type="dxa"/>
            <w:tcBorders>
              <w:top w:val="single" w:sz="4" w:space="0" w:color="auto"/>
              <w:left w:val="single" w:sz="4" w:space="0" w:color="auto"/>
              <w:bottom w:val="single" w:sz="4" w:space="0" w:color="auto"/>
              <w:right w:val="single" w:sz="4" w:space="0" w:color="auto"/>
            </w:tcBorders>
            <w:hideMark/>
          </w:tcPr>
          <w:p w14:paraId="472E2D1D" w14:textId="77777777" w:rsidR="00777208" w:rsidRDefault="00777208">
            <w:pPr>
              <w:spacing w:after="0"/>
              <w:rPr>
                <w:color w:val="000000" w:themeColor="text1"/>
              </w:rPr>
            </w:pPr>
            <w:r>
              <w:rPr>
                <w:color w:val="000000" w:themeColor="text1"/>
              </w:rPr>
              <w:t>Tolerance (dB)</w:t>
            </w:r>
          </w:p>
        </w:tc>
        <w:tc>
          <w:tcPr>
            <w:tcW w:w="1134" w:type="dxa"/>
            <w:tcBorders>
              <w:top w:val="single" w:sz="4" w:space="0" w:color="auto"/>
              <w:left w:val="single" w:sz="4" w:space="0" w:color="auto"/>
              <w:bottom w:val="single" w:sz="4" w:space="0" w:color="auto"/>
              <w:right w:val="single" w:sz="4" w:space="0" w:color="auto"/>
            </w:tcBorders>
            <w:hideMark/>
          </w:tcPr>
          <w:p w14:paraId="518596A6" w14:textId="77777777" w:rsidR="00777208" w:rsidRDefault="00777208">
            <w:pPr>
              <w:spacing w:after="0"/>
              <w:rPr>
                <w:color w:val="000000" w:themeColor="text1"/>
              </w:rPr>
            </w:pPr>
            <w:r>
              <w:rPr>
                <w:color w:val="000000" w:themeColor="text1"/>
              </w:rPr>
              <w:t>Class 5 (dBm)</w:t>
            </w:r>
          </w:p>
        </w:tc>
        <w:tc>
          <w:tcPr>
            <w:tcW w:w="1167" w:type="dxa"/>
            <w:tcBorders>
              <w:top w:val="single" w:sz="4" w:space="0" w:color="auto"/>
              <w:left w:val="single" w:sz="4" w:space="0" w:color="auto"/>
              <w:bottom w:val="single" w:sz="4" w:space="0" w:color="auto"/>
              <w:right w:val="single" w:sz="4" w:space="0" w:color="auto"/>
            </w:tcBorders>
            <w:hideMark/>
          </w:tcPr>
          <w:p w14:paraId="0CF1500D" w14:textId="77777777" w:rsidR="00777208" w:rsidRDefault="00777208">
            <w:pPr>
              <w:spacing w:after="0"/>
              <w:rPr>
                <w:color w:val="000000" w:themeColor="text1"/>
              </w:rPr>
            </w:pPr>
            <w:r>
              <w:rPr>
                <w:color w:val="000000" w:themeColor="text1"/>
              </w:rPr>
              <w:t>Tolerance (dB)</w:t>
            </w:r>
          </w:p>
        </w:tc>
      </w:tr>
      <w:tr w:rsidR="00777208" w14:paraId="2A7A6245" w14:textId="77777777" w:rsidTr="00777208">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1C05E60C" w14:textId="77777777" w:rsidR="00777208" w:rsidRDefault="00777208">
            <w:pPr>
              <w:spacing w:after="0"/>
              <w:rPr>
                <w:color w:val="000000" w:themeColor="text1"/>
                <w:lang w:val="en-US" w:eastAsia="zh-CN"/>
              </w:rPr>
            </w:pPr>
            <w:r>
              <w:rPr>
                <w:color w:val="000000" w:themeColor="text1"/>
                <w:lang w:val="en-US" w:eastAsia="zh-CN"/>
              </w:rPr>
              <w:t>256</w:t>
            </w:r>
          </w:p>
        </w:tc>
        <w:tc>
          <w:tcPr>
            <w:tcW w:w="955" w:type="dxa"/>
            <w:tcBorders>
              <w:top w:val="single" w:sz="4" w:space="0" w:color="auto"/>
              <w:left w:val="single" w:sz="4" w:space="0" w:color="auto"/>
              <w:bottom w:val="single" w:sz="4" w:space="0" w:color="auto"/>
              <w:right w:val="single" w:sz="4" w:space="0" w:color="auto"/>
            </w:tcBorders>
            <w:hideMark/>
          </w:tcPr>
          <w:p w14:paraId="29572D02" w14:textId="77777777" w:rsidR="00777208" w:rsidRDefault="00777208">
            <w:pPr>
              <w:spacing w:after="0"/>
              <w:rPr>
                <w:rFonts w:eastAsiaTheme="minorEastAsia"/>
                <w:b/>
                <w:bCs/>
                <w:color w:val="000000" w:themeColor="text1"/>
                <w:lang w:val="x-none" w:eastAsia="zh-TW"/>
              </w:rPr>
            </w:pPr>
            <w:r>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1066669E" w14:textId="77777777" w:rsidR="00777208" w:rsidRDefault="00777208">
            <w:pPr>
              <w:spacing w:after="0"/>
              <w:rPr>
                <w:b/>
                <w:bCs/>
                <w:color w:val="000000" w:themeColor="text1"/>
              </w:rPr>
            </w:pPr>
            <w:r>
              <w:rPr>
                <w:b/>
                <w:bCs/>
                <w:color w:val="000000" w:themeColor="text1"/>
                <w:lang w:val="en-US" w:eastAsia="zh-CN"/>
              </w:rPr>
              <w:t>+2</w:t>
            </w:r>
            <w:r>
              <w:rPr>
                <w:b/>
                <w:bCs/>
                <w:color w:val="000000" w:themeColor="text1"/>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437B7A6A" w14:textId="77777777" w:rsidR="00777208" w:rsidRDefault="00777208">
            <w:pPr>
              <w:spacing w:after="0"/>
              <w:rPr>
                <w:color w:val="000000" w:themeColor="text1"/>
                <w:lang w:val="en-US" w:eastAsia="zh-CN"/>
              </w:rPr>
            </w:pPr>
            <w:r>
              <w:rPr>
                <w:color w:val="000000" w:themeColor="text1"/>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73140521" w14:textId="77777777" w:rsidR="00777208" w:rsidRDefault="00777208">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6215ADE9" w14:textId="77777777" w:rsidR="00777208" w:rsidRDefault="00777208">
            <w:pPr>
              <w:spacing w:after="0"/>
              <w:rPr>
                <w:color w:val="000000" w:themeColor="text1"/>
                <w:lang w:val="en-US" w:eastAsia="zh-CN"/>
              </w:rPr>
            </w:pPr>
            <w:r>
              <w:rPr>
                <w:color w:val="000000" w:themeColor="text1"/>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74BDA546" w14:textId="77777777" w:rsidR="00777208" w:rsidRDefault="00777208">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777208" w14:paraId="68F44582" w14:textId="77777777" w:rsidTr="00777208">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3418C403" w14:textId="77777777" w:rsidR="00777208" w:rsidRDefault="00777208">
            <w:pPr>
              <w:spacing w:after="0"/>
              <w:rPr>
                <w:color w:val="000000" w:themeColor="text1"/>
                <w:lang w:val="en-US" w:eastAsia="zh-CN"/>
              </w:rPr>
            </w:pPr>
            <w:r>
              <w:rPr>
                <w:rFonts w:eastAsiaTheme="minorEastAsia"/>
                <w:color w:val="000000" w:themeColor="text1"/>
                <w:lang w:val="en-US"/>
              </w:rPr>
              <w:t>255</w:t>
            </w:r>
          </w:p>
        </w:tc>
        <w:tc>
          <w:tcPr>
            <w:tcW w:w="955" w:type="dxa"/>
            <w:tcBorders>
              <w:top w:val="single" w:sz="4" w:space="0" w:color="auto"/>
              <w:left w:val="single" w:sz="4" w:space="0" w:color="auto"/>
              <w:bottom w:val="single" w:sz="4" w:space="0" w:color="auto"/>
              <w:right w:val="single" w:sz="4" w:space="0" w:color="auto"/>
            </w:tcBorders>
            <w:hideMark/>
          </w:tcPr>
          <w:p w14:paraId="352483DA" w14:textId="77777777" w:rsidR="00777208" w:rsidRDefault="00777208">
            <w:pPr>
              <w:spacing w:after="0"/>
              <w:rPr>
                <w:rFonts w:eastAsiaTheme="minorEastAsia"/>
                <w:b/>
                <w:bCs/>
                <w:color w:val="000000" w:themeColor="text1"/>
                <w:lang w:val="x-none" w:eastAsia="zh-TW"/>
              </w:rPr>
            </w:pPr>
            <w:r>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54E31717" w14:textId="77777777" w:rsidR="00777208" w:rsidRDefault="00777208">
            <w:pPr>
              <w:spacing w:after="0"/>
              <w:rPr>
                <w:b/>
                <w:bCs/>
                <w:color w:val="000000" w:themeColor="text1"/>
                <w:lang w:val="en-US" w:eastAsia="zh-CN"/>
              </w:rPr>
            </w:pPr>
            <w:r>
              <w:rPr>
                <w:b/>
                <w:bCs/>
                <w:color w:val="000000" w:themeColor="text1"/>
                <w:lang w:val="en-US" w:eastAsia="zh-CN"/>
              </w:rPr>
              <w:t>+2</w:t>
            </w:r>
            <w:r>
              <w:rPr>
                <w:b/>
                <w:bCs/>
                <w:color w:val="000000" w:themeColor="text1"/>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6F99F7B" w14:textId="77777777" w:rsidR="00777208" w:rsidRDefault="00777208">
            <w:pPr>
              <w:spacing w:after="0"/>
              <w:rPr>
                <w:color w:val="000000" w:themeColor="text1"/>
                <w:lang w:val="en-US" w:eastAsia="zh-CN"/>
              </w:rPr>
            </w:pPr>
            <w:r>
              <w:rPr>
                <w:color w:val="000000" w:themeColor="text1"/>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5167E828" w14:textId="77777777" w:rsidR="00777208" w:rsidRDefault="00777208">
            <w:pPr>
              <w:spacing w:after="0"/>
              <w:rPr>
                <w:color w:val="000000"/>
                <w:lang w:val="en-US" w:eastAsia="zh-CN"/>
              </w:rPr>
            </w:pPr>
            <w:r>
              <w:rPr>
                <w:color w:val="000000" w:themeColor="text1"/>
                <w:lang w:val="en-US" w:eastAsia="zh-CN"/>
              </w:rPr>
              <w:t>+2</w:t>
            </w:r>
            <w:r>
              <w:rPr>
                <w:color w:val="000000" w:themeColor="text1"/>
                <w:vertAlign w:val="superscript"/>
                <w:lang w:val="en-US" w:eastAsia="zh-CN"/>
              </w:rPr>
              <w:t>2</w:t>
            </w:r>
            <w:r>
              <w:rPr>
                <w:color w:val="000000" w:themeColor="text1"/>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1A422265" w14:textId="77777777" w:rsidR="00777208" w:rsidRDefault="00777208">
            <w:pPr>
              <w:spacing w:after="0"/>
              <w:rPr>
                <w:color w:val="000000" w:themeColor="text1"/>
                <w:lang w:val="en-US" w:eastAsia="zh-CN"/>
              </w:rPr>
            </w:pPr>
            <w:r>
              <w:rPr>
                <w:color w:val="000000" w:themeColor="text1"/>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762E4AB0" w14:textId="77777777" w:rsidR="00777208" w:rsidRDefault="00777208">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777208" w14:paraId="21329020" w14:textId="77777777" w:rsidTr="00777208">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7E1B8AED" w14:textId="77777777" w:rsidR="00777208" w:rsidRDefault="00777208">
            <w:pPr>
              <w:spacing w:after="0"/>
              <w:rPr>
                <w:rFonts w:eastAsiaTheme="minorEastAsia"/>
                <w:color w:val="000000" w:themeColor="text1"/>
                <w:lang w:val="en-US"/>
              </w:rPr>
            </w:pPr>
            <w:r>
              <w:rPr>
                <w:rFonts w:eastAsiaTheme="minorEastAsia"/>
                <w:color w:val="000000" w:themeColor="text1"/>
                <w:lang w:val="en-US" w:eastAsia="zh-TW"/>
              </w:rPr>
              <w:t>254</w:t>
            </w:r>
          </w:p>
        </w:tc>
        <w:tc>
          <w:tcPr>
            <w:tcW w:w="955" w:type="dxa"/>
            <w:tcBorders>
              <w:top w:val="single" w:sz="4" w:space="0" w:color="auto"/>
              <w:left w:val="single" w:sz="4" w:space="0" w:color="auto"/>
              <w:bottom w:val="single" w:sz="4" w:space="0" w:color="auto"/>
              <w:right w:val="single" w:sz="4" w:space="0" w:color="auto"/>
            </w:tcBorders>
            <w:hideMark/>
          </w:tcPr>
          <w:p w14:paraId="01ADAC39" w14:textId="77777777" w:rsidR="00777208" w:rsidRDefault="00777208">
            <w:pPr>
              <w:spacing w:after="0"/>
              <w:rPr>
                <w:rFonts w:eastAsiaTheme="minorEastAsia"/>
                <w:b/>
                <w:bCs/>
                <w:color w:val="000000" w:themeColor="text1"/>
                <w:lang w:val="x-none" w:eastAsia="zh-TW"/>
              </w:rPr>
            </w:pPr>
            <w:r>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7EB4BF93" w14:textId="77777777" w:rsidR="00777208" w:rsidRDefault="00777208">
            <w:pPr>
              <w:spacing w:after="0"/>
              <w:rPr>
                <w:b/>
                <w:bCs/>
                <w:color w:val="000000" w:themeColor="text1"/>
                <w:lang w:val="en-US" w:eastAsia="zh-CN"/>
              </w:rPr>
            </w:pPr>
            <w:r>
              <w:rPr>
                <w:b/>
                <w:bCs/>
                <w:color w:val="000000" w:themeColor="text1"/>
                <w:lang w:val="en-US" w:eastAsia="zh-CN"/>
              </w:rPr>
              <w:t>+2</w:t>
            </w:r>
            <w:r>
              <w:rPr>
                <w:b/>
                <w:bCs/>
                <w:color w:val="000000" w:themeColor="text1"/>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726656F" w14:textId="77777777" w:rsidR="00777208" w:rsidRDefault="00777208">
            <w:pPr>
              <w:spacing w:after="0"/>
              <w:rPr>
                <w:color w:val="000000" w:themeColor="text1"/>
                <w:lang w:val="en-US" w:eastAsia="zh-CN"/>
              </w:rPr>
            </w:pPr>
            <w:r>
              <w:rPr>
                <w:color w:val="000000" w:themeColor="text1"/>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170E4DFC" w14:textId="77777777" w:rsidR="00777208" w:rsidRDefault="00777208">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1AD27D5D" w14:textId="77777777" w:rsidR="00777208" w:rsidRDefault="00777208">
            <w:pPr>
              <w:spacing w:after="0"/>
              <w:rPr>
                <w:color w:val="000000" w:themeColor="text1"/>
                <w:lang w:val="en-US" w:eastAsia="zh-CN"/>
              </w:rPr>
            </w:pPr>
            <w:r>
              <w:rPr>
                <w:color w:val="000000" w:themeColor="text1"/>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182010D6" w14:textId="77777777" w:rsidR="00777208" w:rsidRDefault="00777208">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777208" w14:paraId="2C8CD264" w14:textId="77777777" w:rsidTr="00777208">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2BCFDFD0" w14:textId="77777777" w:rsidR="00777208" w:rsidRDefault="00777208">
            <w:pPr>
              <w:spacing w:after="0"/>
              <w:rPr>
                <w:rFonts w:eastAsiaTheme="minorEastAsia"/>
                <w:color w:val="000000" w:themeColor="text1"/>
                <w:lang w:val="en-US"/>
              </w:rPr>
            </w:pPr>
            <w:r>
              <w:rPr>
                <w:rFonts w:eastAsiaTheme="minorEastAsia"/>
                <w:color w:val="000000" w:themeColor="text1"/>
                <w:lang w:val="en-US" w:eastAsia="zh-TW"/>
              </w:rPr>
              <w:t>253</w:t>
            </w:r>
          </w:p>
        </w:tc>
        <w:tc>
          <w:tcPr>
            <w:tcW w:w="955" w:type="dxa"/>
            <w:tcBorders>
              <w:top w:val="single" w:sz="4" w:space="0" w:color="auto"/>
              <w:left w:val="single" w:sz="4" w:space="0" w:color="auto"/>
              <w:bottom w:val="single" w:sz="4" w:space="0" w:color="auto"/>
              <w:right w:val="single" w:sz="4" w:space="0" w:color="auto"/>
            </w:tcBorders>
            <w:hideMark/>
          </w:tcPr>
          <w:p w14:paraId="60C9ED47" w14:textId="77777777" w:rsidR="00777208" w:rsidRDefault="00777208">
            <w:pPr>
              <w:spacing w:after="0"/>
              <w:rPr>
                <w:rFonts w:eastAsiaTheme="minorEastAsia"/>
                <w:b/>
                <w:bCs/>
                <w:color w:val="000000" w:themeColor="text1"/>
                <w:lang w:val="x-none" w:eastAsia="zh-TW"/>
              </w:rPr>
            </w:pPr>
            <w:r>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3DA097E8" w14:textId="77777777" w:rsidR="00777208" w:rsidRDefault="00777208">
            <w:pPr>
              <w:spacing w:after="0"/>
              <w:rPr>
                <w:b/>
                <w:bCs/>
                <w:color w:val="000000" w:themeColor="text1"/>
                <w:lang w:val="en-US" w:eastAsia="zh-CN"/>
              </w:rPr>
            </w:pPr>
            <w:r>
              <w:rPr>
                <w:b/>
                <w:bCs/>
                <w:color w:val="000000" w:themeColor="text1"/>
                <w:lang w:val="en-US" w:eastAsia="zh-CN"/>
              </w:rPr>
              <w:t>+2</w:t>
            </w:r>
            <w:r>
              <w:rPr>
                <w:b/>
                <w:bCs/>
                <w:color w:val="000000" w:themeColor="text1"/>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4F07453" w14:textId="77777777" w:rsidR="00777208" w:rsidRDefault="00777208">
            <w:pPr>
              <w:spacing w:after="0"/>
              <w:rPr>
                <w:color w:val="000000" w:themeColor="text1"/>
                <w:lang w:val="en-US" w:eastAsia="zh-CN"/>
              </w:rPr>
            </w:pPr>
            <w:r>
              <w:rPr>
                <w:color w:val="000000" w:themeColor="text1"/>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27AB7436" w14:textId="77777777" w:rsidR="00777208" w:rsidRDefault="00777208">
            <w:pPr>
              <w:spacing w:after="0"/>
              <w:rPr>
                <w:color w:val="000000" w:themeColor="text1"/>
                <w:lang w:val="en-US" w:eastAsia="zh-CN"/>
              </w:rPr>
            </w:pPr>
            <w:r>
              <w:rPr>
                <w:color w:val="000000" w:themeColor="text1"/>
                <w:lang w:val="en-US" w:eastAsia="zh-CN"/>
              </w:rPr>
              <w:t>+2</w:t>
            </w:r>
            <w:r>
              <w:rPr>
                <w:color w:val="000000" w:themeColor="text1"/>
                <w:vertAlign w:val="superscript"/>
                <w:lang w:val="en-US" w:eastAsia="zh-CN"/>
              </w:rPr>
              <w:t>2</w:t>
            </w:r>
            <w:r>
              <w:rPr>
                <w:color w:val="000000" w:themeColor="text1"/>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77961035" w14:textId="77777777" w:rsidR="00777208" w:rsidRDefault="00777208">
            <w:pPr>
              <w:spacing w:after="0"/>
              <w:rPr>
                <w:color w:val="000000" w:themeColor="text1"/>
                <w:lang w:val="en-US" w:eastAsia="zh-CN"/>
              </w:rPr>
            </w:pPr>
            <w:r>
              <w:rPr>
                <w:color w:val="000000" w:themeColor="text1"/>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52F8C43A" w14:textId="77777777" w:rsidR="00777208" w:rsidRDefault="00777208">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777208" w14:paraId="0800B045" w14:textId="77777777" w:rsidTr="00777208">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317020B1" w14:textId="77777777" w:rsidR="00777208" w:rsidRDefault="00777208">
            <w:pPr>
              <w:spacing w:after="0"/>
              <w:rPr>
                <w:rFonts w:eastAsiaTheme="minorEastAsia"/>
                <w:color w:val="000000" w:themeColor="text1"/>
                <w:lang w:val="en-US"/>
              </w:rPr>
            </w:pPr>
            <w:r>
              <w:rPr>
                <w:rFonts w:eastAsiaTheme="minorEastAsia"/>
                <w:color w:val="000000" w:themeColor="text1"/>
                <w:lang w:val="en-US" w:eastAsia="zh-TW"/>
              </w:rPr>
              <w:t>252</w:t>
            </w:r>
          </w:p>
        </w:tc>
        <w:tc>
          <w:tcPr>
            <w:tcW w:w="955" w:type="dxa"/>
            <w:tcBorders>
              <w:top w:val="single" w:sz="4" w:space="0" w:color="auto"/>
              <w:left w:val="single" w:sz="4" w:space="0" w:color="auto"/>
              <w:bottom w:val="single" w:sz="4" w:space="0" w:color="auto"/>
              <w:right w:val="single" w:sz="4" w:space="0" w:color="auto"/>
            </w:tcBorders>
            <w:hideMark/>
          </w:tcPr>
          <w:p w14:paraId="35A30263" w14:textId="77777777" w:rsidR="00777208" w:rsidRDefault="00777208">
            <w:pPr>
              <w:spacing w:after="0"/>
              <w:rPr>
                <w:rFonts w:eastAsiaTheme="minorEastAsia"/>
                <w:b/>
                <w:bCs/>
                <w:color w:val="000000" w:themeColor="text1"/>
                <w:lang w:val="x-none" w:eastAsia="zh-TW"/>
              </w:rPr>
            </w:pPr>
            <w:r>
              <w:rPr>
                <w:rFonts w:eastAsiaTheme="minorEastAsia"/>
                <w:b/>
                <w:bCs/>
                <w:color w:val="000000" w:themeColor="text1"/>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499F72DF" w14:textId="77777777" w:rsidR="00777208" w:rsidRDefault="00777208">
            <w:pPr>
              <w:spacing w:after="0"/>
              <w:rPr>
                <w:b/>
                <w:bCs/>
                <w:color w:val="000000" w:themeColor="text1"/>
                <w:lang w:val="en-US" w:eastAsia="zh-CN"/>
              </w:rPr>
            </w:pPr>
            <w:r>
              <w:rPr>
                <w:b/>
                <w:bCs/>
                <w:color w:val="000000" w:themeColor="text1"/>
                <w:lang w:val="en-US" w:eastAsia="zh-CN"/>
              </w:rPr>
              <w:t>+2</w:t>
            </w:r>
            <w:r>
              <w:rPr>
                <w:b/>
                <w:bCs/>
                <w:color w:val="000000" w:themeColor="text1"/>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506A5DD" w14:textId="77777777" w:rsidR="00777208" w:rsidRDefault="00777208">
            <w:pPr>
              <w:spacing w:after="0"/>
              <w:rPr>
                <w:color w:val="000000" w:themeColor="text1"/>
                <w:lang w:val="en-US" w:eastAsia="zh-CN"/>
              </w:rPr>
            </w:pPr>
            <w:r>
              <w:rPr>
                <w:color w:val="000000" w:themeColor="text1"/>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6B15C262" w14:textId="77777777" w:rsidR="00777208" w:rsidRDefault="00777208">
            <w:pPr>
              <w:spacing w:after="0"/>
              <w:rPr>
                <w:color w:val="000000" w:themeColor="text1"/>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3CCF2529" w14:textId="77777777" w:rsidR="00777208" w:rsidRDefault="00777208">
            <w:pPr>
              <w:spacing w:after="0"/>
              <w:rPr>
                <w:color w:val="000000" w:themeColor="text1"/>
                <w:lang w:val="en-US" w:eastAsia="zh-CN"/>
              </w:rPr>
            </w:pPr>
            <w:r>
              <w:rPr>
                <w:color w:val="000000" w:themeColor="text1"/>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71D15D99" w14:textId="77777777" w:rsidR="00777208" w:rsidRDefault="00777208">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777208" w14:paraId="476B36C5" w14:textId="77777777" w:rsidTr="00777208">
        <w:trPr>
          <w:jc w:val="center"/>
        </w:trPr>
        <w:tc>
          <w:tcPr>
            <w:tcW w:w="8364" w:type="dxa"/>
            <w:gridSpan w:val="7"/>
            <w:tcBorders>
              <w:top w:val="single" w:sz="4" w:space="0" w:color="auto"/>
              <w:left w:val="single" w:sz="4" w:space="0" w:color="auto"/>
              <w:bottom w:val="single" w:sz="4" w:space="0" w:color="auto"/>
              <w:right w:val="single" w:sz="4" w:space="0" w:color="auto"/>
            </w:tcBorders>
            <w:vAlign w:val="center"/>
          </w:tcPr>
          <w:p w14:paraId="1D76F9F2" w14:textId="77777777" w:rsidR="00777208" w:rsidRDefault="00777208">
            <w:pPr>
              <w:pStyle w:val="TAN"/>
              <w:rPr>
                <w:rFonts w:cs="Arial"/>
                <w:color w:val="000000" w:themeColor="text1"/>
                <w:lang w:val="x-none" w:eastAsia="zh-TW"/>
              </w:rPr>
            </w:pPr>
            <w:r>
              <w:rPr>
                <w:rFonts w:cs="Arial"/>
                <w:color w:val="000000" w:themeColor="text1"/>
                <w:lang w:val="x-none"/>
              </w:rPr>
              <w:t>NOTE 1:</w:t>
            </w:r>
            <w:r>
              <w:rPr>
                <w:rFonts w:cs="Arial"/>
                <w:color w:val="000000" w:themeColor="text1"/>
                <w:lang w:val="x-none"/>
              </w:rPr>
              <w:tab/>
            </w:r>
            <w:proofErr w:type="spellStart"/>
            <w:r>
              <w:rPr>
                <w:rFonts w:cs="Arial"/>
                <w:color w:val="000000" w:themeColor="text1"/>
                <w:lang w:val="x-none"/>
              </w:rPr>
              <w:t>P</w:t>
            </w:r>
            <w:r>
              <w:rPr>
                <w:rFonts w:cs="Arial"/>
                <w:color w:val="000000" w:themeColor="text1"/>
                <w:vertAlign w:val="subscript"/>
                <w:lang w:val="x-none"/>
              </w:rPr>
              <w:t>PowerClass</w:t>
            </w:r>
            <w:proofErr w:type="spellEnd"/>
            <w:r>
              <w:rPr>
                <w:rFonts w:cs="Arial"/>
                <w:color w:val="000000" w:themeColor="text1"/>
                <w:lang w:val="x-none"/>
              </w:rPr>
              <w:t xml:space="preserve"> is the maximum UE power specified without taking into account the tolerance.</w:t>
            </w:r>
          </w:p>
          <w:p w14:paraId="785F7933" w14:textId="77777777" w:rsidR="00777208" w:rsidRDefault="00777208">
            <w:pPr>
              <w:pStyle w:val="TAN"/>
              <w:rPr>
                <w:rFonts w:cs="Arial"/>
                <w:b/>
                <w:bCs/>
                <w:color w:val="000000" w:themeColor="text1"/>
                <w:lang w:val="x-none"/>
              </w:rPr>
            </w:pPr>
            <w:r>
              <w:rPr>
                <w:rFonts w:cs="Arial"/>
                <w:b/>
                <w:bCs/>
                <w:color w:val="000000" w:themeColor="text1"/>
                <w:lang w:val="x-none"/>
              </w:rPr>
              <w:t>NOTE 2:</w:t>
            </w:r>
            <w:r>
              <w:rPr>
                <w:rFonts w:cs="Arial"/>
                <w:b/>
                <w:bCs/>
                <w:color w:val="000000" w:themeColor="text1"/>
                <w:lang w:val="x-none"/>
              </w:rPr>
              <w:tab/>
              <w:t xml:space="preserve">When IoT-NTN UE operates in HD-FDD and indicates support for UE optional capability x1-r19 and if IE x2-r19 is set to 1. The MOP upper tolerance is further increased by </w:t>
            </w:r>
            <w:proofErr w:type="spellStart"/>
            <w:r>
              <w:rPr>
                <w:rFonts w:cs="Arial"/>
                <w:b/>
                <w:bCs/>
                <w:color w:val="000000" w:themeColor="text1"/>
                <w:lang w:val="x-none"/>
              </w:rPr>
              <w:t>ΔPNTNHdFdd</w:t>
            </w:r>
            <w:proofErr w:type="spellEnd"/>
            <w:r>
              <w:rPr>
                <w:rFonts w:cs="Arial"/>
                <w:b/>
                <w:bCs/>
                <w:color w:val="000000" w:themeColor="text1"/>
                <w:lang w:val="x-none"/>
              </w:rPr>
              <w:t xml:space="preserve"> from 2dB.</w:t>
            </w:r>
          </w:p>
          <w:p w14:paraId="01B993E4" w14:textId="77777777" w:rsidR="00777208" w:rsidRDefault="00777208">
            <w:pPr>
              <w:spacing w:after="0"/>
              <w:rPr>
                <w:color w:val="000000" w:themeColor="text1"/>
              </w:rPr>
            </w:pPr>
          </w:p>
        </w:tc>
      </w:tr>
    </w:tbl>
    <w:p w14:paraId="7720EC19" w14:textId="77777777" w:rsidR="00777208" w:rsidRDefault="00777208" w:rsidP="00777208">
      <w:pPr>
        <w:pStyle w:val="afc"/>
        <w:numPr>
          <w:ilvl w:val="0"/>
          <w:numId w:val="56"/>
        </w:numPr>
        <w:ind w:firstLineChars="0"/>
        <w:rPr>
          <w:rFonts w:ascii="Times New Roman" w:eastAsia="新細明體" w:hAnsi="Times New Roman" w:cs="Times New Roman"/>
          <w:b/>
          <w:bCs/>
          <w:i/>
          <w:iCs/>
          <w:sz w:val="20"/>
          <w:szCs w:val="20"/>
          <w:lang w:eastAsia="zh-TW"/>
        </w:rPr>
      </w:pPr>
      <w:r>
        <w:rPr>
          <w:rFonts w:ascii="Times New Roman" w:eastAsia="新細明體" w:hAnsi="Times New Roman" w:cs="Times New Roman"/>
          <w:b/>
          <w:bCs/>
          <w:i/>
          <w:iCs/>
          <w:sz w:val="20"/>
          <w:szCs w:val="20"/>
          <w:lang w:eastAsia="zh-TW"/>
        </w:rPr>
        <w:t>Option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955"/>
        <w:gridCol w:w="1072"/>
        <w:gridCol w:w="992"/>
        <w:gridCol w:w="1276"/>
        <w:gridCol w:w="1134"/>
        <w:gridCol w:w="1167"/>
      </w:tblGrid>
      <w:tr w:rsidR="00777208" w14:paraId="601C506B" w14:textId="77777777" w:rsidTr="00777208">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450E6555" w14:textId="77777777" w:rsidR="00777208" w:rsidRDefault="00777208">
            <w:pPr>
              <w:spacing w:after="0"/>
              <w:rPr>
                <w:color w:val="000000"/>
              </w:rPr>
            </w:pPr>
            <w:r>
              <w:rPr>
                <w:color w:val="000000"/>
              </w:rPr>
              <w:t>EUTRA band</w:t>
            </w:r>
          </w:p>
        </w:tc>
        <w:tc>
          <w:tcPr>
            <w:tcW w:w="955" w:type="dxa"/>
            <w:tcBorders>
              <w:top w:val="single" w:sz="4" w:space="0" w:color="auto"/>
              <w:left w:val="single" w:sz="4" w:space="0" w:color="auto"/>
              <w:bottom w:val="single" w:sz="4" w:space="0" w:color="auto"/>
              <w:right w:val="single" w:sz="4" w:space="0" w:color="auto"/>
            </w:tcBorders>
            <w:hideMark/>
          </w:tcPr>
          <w:p w14:paraId="5452373C" w14:textId="77777777" w:rsidR="00777208" w:rsidRDefault="00777208">
            <w:pPr>
              <w:spacing w:after="0"/>
              <w:rPr>
                <w:b/>
                <w:bCs/>
                <w:color w:val="000000"/>
                <w:lang w:eastAsia="zh-TW"/>
              </w:rPr>
            </w:pPr>
            <w:r>
              <w:rPr>
                <w:b/>
                <w:bCs/>
                <w:color w:val="000000"/>
              </w:rPr>
              <w:t>Class 2</w:t>
            </w:r>
          </w:p>
          <w:p w14:paraId="711DCBF7" w14:textId="77777777" w:rsidR="00777208" w:rsidRDefault="00777208">
            <w:pPr>
              <w:spacing w:after="0"/>
              <w:rPr>
                <w:b/>
                <w:bCs/>
                <w:color w:val="000000"/>
              </w:rPr>
            </w:pPr>
            <w:r>
              <w:rPr>
                <w:b/>
                <w:bCs/>
                <w:color w:val="000000"/>
              </w:rPr>
              <w:t>(dBm)</w:t>
            </w:r>
          </w:p>
        </w:tc>
        <w:tc>
          <w:tcPr>
            <w:tcW w:w="1067" w:type="dxa"/>
            <w:tcBorders>
              <w:top w:val="single" w:sz="4" w:space="0" w:color="auto"/>
              <w:left w:val="single" w:sz="4" w:space="0" w:color="auto"/>
              <w:bottom w:val="single" w:sz="4" w:space="0" w:color="auto"/>
              <w:right w:val="single" w:sz="4" w:space="0" w:color="auto"/>
            </w:tcBorders>
            <w:hideMark/>
          </w:tcPr>
          <w:p w14:paraId="1F26B466" w14:textId="77777777" w:rsidR="00777208" w:rsidRDefault="00777208">
            <w:pPr>
              <w:spacing w:after="0"/>
              <w:rPr>
                <w:b/>
                <w:bCs/>
                <w:color w:val="000000"/>
              </w:rPr>
            </w:pPr>
            <w:r>
              <w:rPr>
                <w:b/>
                <w:bCs/>
                <w:color w:val="000000"/>
              </w:rPr>
              <w:t>Tolerance</w:t>
            </w:r>
          </w:p>
          <w:p w14:paraId="2AE375A9" w14:textId="77777777" w:rsidR="00777208" w:rsidRDefault="00777208">
            <w:pPr>
              <w:spacing w:after="0"/>
              <w:rPr>
                <w:b/>
                <w:bCs/>
                <w:color w:val="000000"/>
              </w:rPr>
            </w:pPr>
            <w:r>
              <w:rPr>
                <w:b/>
                <w:bCs/>
                <w:color w:val="000000"/>
              </w:rPr>
              <w:t>(dB)</w:t>
            </w:r>
          </w:p>
        </w:tc>
        <w:tc>
          <w:tcPr>
            <w:tcW w:w="992" w:type="dxa"/>
            <w:tcBorders>
              <w:top w:val="single" w:sz="4" w:space="0" w:color="auto"/>
              <w:left w:val="single" w:sz="4" w:space="0" w:color="auto"/>
              <w:bottom w:val="single" w:sz="4" w:space="0" w:color="auto"/>
              <w:right w:val="single" w:sz="4" w:space="0" w:color="auto"/>
            </w:tcBorders>
            <w:hideMark/>
          </w:tcPr>
          <w:p w14:paraId="7325AE9B" w14:textId="77777777" w:rsidR="00777208" w:rsidRDefault="00777208">
            <w:pPr>
              <w:spacing w:after="0"/>
              <w:rPr>
                <w:color w:val="000000"/>
              </w:rPr>
            </w:pPr>
            <w:r>
              <w:rPr>
                <w:color w:val="000000"/>
              </w:rPr>
              <w:t>Class 3 (dBm)</w:t>
            </w:r>
          </w:p>
        </w:tc>
        <w:tc>
          <w:tcPr>
            <w:tcW w:w="1276" w:type="dxa"/>
            <w:tcBorders>
              <w:top w:val="single" w:sz="4" w:space="0" w:color="auto"/>
              <w:left w:val="single" w:sz="4" w:space="0" w:color="auto"/>
              <w:bottom w:val="single" w:sz="4" w:space="0" w:color="auto"/>
              <w:right w:val="single" w:sz="4" w:space="0" w:color="auto"/>
            </w:tcBorders>
            <w:hideMark/>
          </w:tcPr>
          <w:p w14:paraId="07A864D3" w14:textId="77777777" w:rsidR="00777208" w:rsidRDefault="00777208">
            <w:pPr>
              <w:spacing w:after="0"/>
              <w:rPr>
                <w:color w:val="000000"/>
              </w:rPr>
            </w:pPr>
            <w:r>
              <w:rPr>
                <w:color w:val="000000"/>
              </w:rPr>
              <w:t>Tolerance (dB)</w:t>
            </w:r>
          </w:p>
        </w:tc>
        <w:tc>
          <w:tcPr>
            <w:tcW w:w="1134" w:type="dxa"/>
            <w:tcBorders>
              <w:top w:val="single" w:sz="4" w:space="0" w:color="auto"/>
              <w:left w:val="single" w:sz="4" w:space="0" w:color="auto"/>
              <w:bottom w:val="single" w:sz="4" w:space="0" w:color="auto"/>
              <w:right w:val="single" w:sz="4" w:space="0" w:color="auto"/>
            </w:tcBorders>
            <w:hideMark/>
          </w:tcPr>
          <w:p w14:paraId="6230B782" w14:textId="77777777" w:rsidR="00777208" w:rsidRDefault="00777208">
            <w:pPr>
              <w:spacing w:after="0"/>
              <w:rPr>
                <w:color w:val="000000"/>
              </w:rPr>
            </w:pPr>
            <w:r>
              <w:rPr>
                <w:color w:val="000000"/>
              </w:rPr>
              <w:t>Class 5 (dBm)</w:t>
            </w:r>
          </w:p>
        </w:tc>
        <w:tc>
          <w:tcPr>
            <w:tcW w:w="1167" w:type="dxa"/>
            <w:tcBorders>
              <w:top w:val="single" w:sz="4" w:space="0" w:color="auto"/>
              <w:left w:val="single" w:sz="4" w:space="0" w:color="auto"/>
              <w:bottom w:val="single" w:sz="4" w:space="0" w:color="auto"/>
              <w:right w:val="single" w:sz="4" w:space="0" w:color="auto"/>
            </w:tcBorders>
            <w:hideMark/>
          </w:tcPr>
          <w:p w14:paraId="01FCF3A9" w14:textId="77777777" w:rsidR="00777208" w:rsidRDefault="00777208">
            <w:pPr>
              <w:spacing w:after="0"/>
              <w:rPr>
                <w:color w:val="000000"/>
              </w:rPr>
            </w:pPr>
            <w:r>
              <w:rPr>
                <w:color w:val="000000"/>
              </w:rPr>
              <w:t>Tolerance (dB)</w:t>
            </w:r>
          </w:p>
        </w:tc>
      </w:tr>
      <w:tr w:rsidR="00777208" w14:paraId="2B4BDA38" w14:textId="77777777" w:rsidTr="00777208">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3945F14A" w14:textId="77777777" w:rsidR="00777208" w:rsidRDefault="00777208">
            <w:pPr>
              <w:spacing w:after="0"/>
              <w:rPr>
                <w:color w:val="000000"/>
                <w:lang w:val="en-US" w:eastAsia="zh-CN"/>
              </w:rPr>
            </w:pPr>
            <w:r>
              <w:rPr>
                <w:color w:val="000000"/>
                <w:lang w:val="en-US" w:eastAsia="zh-CN"/>
              </w:rPr>
              <w:t>256</w:t>
            </w:r>
          </w:p>
        </w:tc>
        <w:tc>
          <w:tcPr>
            <w:tcW w:w="955" w:type="dxa"/>
            <w:tcBorders>
              <w:top w:val="single" w:sz="4" w:space="0" w:color="auto"/>
              <w:left w:val="single" w:sz="4" w:space="0" w:color="auto"/>
              <w:bottom w:val="single" w:sz="4" w:space="0" w:color="auto"/>
              <w:right w:val="single" w:sz="4" w:space="0" w:color="auto"/>
            </w:tcBorders>
            <w:hideMark/>
          </w:tcPr>
          <w:p w14:paraId="4B467B40" w14:textId="77777777" w:rsidR="00777208" w:rsidRDefault="00777208">
            <w:pPr>
              <w:spacing w:after="0"/>
              <w:rPr>
                <w:b/>
                <w:bCs/>
                <w:color w:val="000000"/>
                <w:lang w:val="x-none"/>
              </w:rPr>
            </w:pPr>
            <w:r>
              <w:rPr>
                <w:rFonts w:eastAsia="新細明體"/>
                <w:b/>
                <w:bCs/>
                <w:color w:val="000000"/>
                <w:lang w:val="x-none"/>
              </w:rPr>
              <w:t>26</w:t>
            </w:r>
            <w:r>
              <w:rPr>
                <w:rFonts w:eastAsia="新細明體"/>
                <w:b/>
                <w:bCs/>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69F31825" w14:textId="77777777" w:rsidR="00777208" w:rsidRDefault="00777208">
            <w:pPr>
              <w:spacing w:after="0"/>
              <w:rPr>
                <w:b/>
                <w:bCs/>
                <w:color w:val="000000"/>
              </w:rPr>
            </w:pPr>
            <w:r>
              <w:rPr>
                <w:b/>
                <w:bCs/>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DF231BD" w14:textId="77777777" w:rsidR="00777208" w:rsidRDefault="00777208">
            <w:pPr>
              <w:spacing w:after="0"/>
              <w:rPr>
                <w:color w:val="000000"/>
                <w:lang w:val="en-US" w:eastAsia="zh-CN"/>
              </w:rPr>
            </w:pPr>
            <w:r>
              <w:rPr>
                <w:color w:val="000000"/>
                <w:lang w:val="en-US" w:eastAsia="zh-CN"/>
              </w:rPr>
              <w:t>23</w:t>
            </w:r>
            <w:r>
              <w:rPr>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F6AE186" w14:textId="77777777" w:rsidR="00777208" w:rsidRDefault="00777208">
            <w:pPr>
              <w:spacing w:after="0"/>
              <w:rPr>
                <w:color w:val="000000"/>
                <w:lang w:val="en-US" w:eastAsia="zh-CN"/>
              </w:rPr>
            </w:pPr>
            <w:r>
              <w:rPr>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025A9E8F" w14:textId="77777777" w:rsidR="00777208" w:rsidRDefault="00777208">
            <w:pPr>
              <w:spacing w:after="0"/>
              <w:rPr>
                <w:color w:val="000000"/>
                <w:lang w:val="en-US" w:eastAsia="zh-CN"/>
              </w:rPr>
            </w:pPr>
            <w:r>
              <w:rPr>
                <w:color w:val="000000"/>
                <w:lang w:val="en-US" w:eastAsia="zh-CN"/>
              </w:rPr>
              <w:t>20</w:t>
            </w:r>
            <w:r>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6981955C" w14:textId="77777777" w:rsidR="00777208" w:rsidRDefault="00777208">
            <w:pPr>
              <w:spacing w:after="0"/>
              <w:rPr>
                <w:color w:val="000000"/>
                <w:lang w:val="en-US" w:eastAsia="zh-CN"/>
              </w:rPr>
            </w:pPr>
            <w:r>
              <w:rPr>
                <w:color w:val="000000"/>
                <w:lang w:val="en-US" w:eastAsia="zh-CN"/>
              </w:rPr>
              <w:t>+2, -2</w:t>
            </w:r>
          </w:p>
        </w:tc>
      </w:tr>
      <w:tr w:rsidR="00777208" w14:paraId="3140F081" w14:textId="77777777" w:rsidTr="00777208">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17FF6120" w14:textId="77777777" w:rsidR="00777208" w:rsidRDefault="00777208">
            <w:pPr>
              <w:spacing w:after="0"/>
              <w:rPr>
                <w:color w:val="000000"/>
                <w:lang w:val="en-US" w:eastAsia="zh-CN"/>
              </w:rPr>
            </w:pPr>
            <w:r>
              <w:rPr>
                <w:rFonts w:eastAsia="新細明體"/>
                <w:color w:val="000000"/>
                <w:lang w:val="en-US"/>
              </w:rPr>
              <w:t>255</w:t>
            </w:r>
          </w:p>
        </w:tc>
        <w:tc>
          <w:tcPr>
            <w:tcW w:w="955" w:type="dxa"/>
            <w:tcBorders>
              <w:top w:val="single" w:sz="4" w:space="0" w:color="auto"/>
              <w:left w:val="single" w:sz="4" w:space="0" w:color="auto"/>
              <w:bottom w:val="single" w:sz="4" w:space="0" w:color="auto"/>
              <w:right w:val="single" w:sz="4" w:space="0" w:color="auto"/>
            </w:tcBorders>
            <w:hideMark/>
          </w:tcPr>
          <w:p w14:paraId="3B3DC6BE" w14:textId="77777777" w:rsidR="00777208" w:rsidRDefault="00777208">
            <w:pPr>
              <w:spacing w:after="0"/>
              <w:rPr>
                <w:rFonts w:eastAsia="新細明體"/>
                <w:b/>
                <w:bCs/>
                <w:color w:val="000000"/>
                <w:lang w:val="x-none"/>
              </w:rPr>
            </w:pPr>
            <w:r>
              <w:rPr>
                <w:rFonts w:eastAsia="新細明體"/>
                <w:b/>
                <w:bCs/>
                <w:color w:val="000000"/>
                <w:lang w:val="x-none"/>
              </w:rPr>
              <w:t>26</w:t>
            </w:r>
            <w:r>
              <w:rPr>
                <w:rFonts w:eastAsia="新細明體"/>
                <w:b/>
                <w:bCs/>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4BFE30C1" w14:textId="77777777" w:rsidR="00777208" w:rsidRDefault="00777208">
            <w:pPr>
              <w:spacing w:after="0"/>
              <w:rPr>
                <w:b/>
                <w:bCs/>
                <w:color w:val="000000"/>
                <w:lang w:val="en-US" w:eastAsia="zh-CN"/>
              </w:rPr>
            </w:pPr>
            <w:r>
              <w:rPr>
                <w:b/>
                <w:bCs/>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1A12BC2" w14:textId="77777777" w:rsidR="00777208" w:rsidRDefault="00777208">
            <w:pPr>
              <w:spacing w:after="0"/>
              <w:rPr>
                <w:color w:val="000000"/>
                <w:lang w:val="en-US" w:eastAsia="zh-CN"/>
              </w:rPr>
            </w:pPr>
            <w:r>
              <w:rPr>
                <w:color w:val="000000"/>
                <w:lang w:val="en-US" w:eastAsia="zh-CN"/>
              </w:rPr>
              <w:t>23</w:t>
            </w:r>
            <w:r>
              <w:rPr>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F18B4E6" w14:textId="77777777" w:rsidR="00777208" w:rsidRDefault="00777208">
            <w:pPr>
              <w:spacing w:after="0"/>
              <w:rPr>
                <w:color w:val="000000"/>
                <w:lang w:val="en-US" w:eastAsia="zh-CN"/>
              </w:rPr>
            </w:pPr>
            <w:r>
              <w:rPr>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01E0CC7A" w14:textId="77777777" w:rsidR="00777208" w:rsidRDefault="00777208">
            <w:pPr>
              <w:spacing w:after="0"/>
              <w:rPr>
                <w:color w:val="000000"/>
                <w:lang w:val="en-US" w:eastAsia="zh-CN"/>
              </w:rPr>
            </w:pPr>
            <w:r>
              <w:rPr>
                <w:color w:val="000000"/>
                <w:lang w:val="en-US" w:eastAsia="zh-CN"/>
              </w:rPr>
              <w:t>20</w:t>
            </w:r>
            <w:r>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28110D88" w14:textId="77777777" w:rsidR="00777208" w:rsidRDefault="00777208">
            <w:pPr>
              <w:spacing w:after="0"/>
              <w:rPr>
                <w:color w:val="000000"/>
                <w:lang w:val="en-US" w:eastAsia="zh-CN"/>
              </w:rPr>
            </w:pPr>
            <w:r>
              <w:rPr>
                <w:color w:val="000000"/>
                <w:lang w:val="en-US" w:eastAsia="zh-CN"/>
              </w:rPr>
              <w:t>+2, -2</w:t>
            </w:r>
          </w:p>
        </w:tc>
      </w:tr>
      <w:tr w:rsidR="00777208" w14:paraId="028DC54B" w14:textId="77777777" w:rsidTr="00777208">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23574408" w14:textId="77777777" w:rsidR="00777208" w:rsidRDefault="00777208">
            <w:pPr>
              <w:spacing w:after="0"/>
              <w:rPr>
                <w:rFonts w:eastAsia="新細明體"/>
                <w:color w:val="000000"/>
                <w:lang w:val="en-US"/>
              </w:rPr>
            </w:pPr>
            <w:r>
              <w:rPr>
                <w:rFonts w:eastAsiaTheme="minorEastAsia"/>
                <w:color w:val="000000" w:themeColor="text1"/>
                <w:lang w:val="en-US" w:eastAsia="zh-TW"/>
              </w:rPr>
              <w:t>254</w:t>
            </w:r>
          </w:p>
        </w:tc>
        <w:tc>
          <w:tcPr>
            <w:tcW w:w="955" w:type="dxa"/>
            <w:tcBorders>
              <w:top w:val="single" w:sz="4" w:space="0" w:color="auto"/>
              <w:left w:val="single" w:sz="4" w:space="0" w:color="auto"/>
              <w:bottom w:val="single" w:sz="4" w:space="0" w:color="auto"/>
              <w:right w:val="single" w:sz="4" w:space="0" w:color="auto"/>
            </w:tcBorders>
            <w:hideMark/>
          </w:tcPr>
          <w:p w14:paraId="65D99F1A" w14:textId="77777777" w:rsidR="00777208" w:rsidRDefault="00777208">
            <w:pPr>
              <w:spacing w:after="0"/>
              <w:rPr>
                <w:rFonts w:eastAsia="新細明體"/>
                <w:b/>
                <w:bCs/>
                <w:color w:val="000000"/>
                <w:lang w:val="x-none"/>
              </w:rPr>
            </w:pPr>
            <w:r>
              <w:rPr>
                <w:rFonts w:eastAsia="新細明體"/>
                <w:b/>
                <w:bCs/>
                <w:color w:val="000000"/>
                <w:lang w:val="x-none"/>
              </w:rPr>
              <w:t>26</w:t>
            </w:r>
            <w:r>
              <w:rPr>
                <w:rFonts w:eastAsia="新細明體"/>
                <w:b/>
                <w:bCs/>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68B98B20" w14:textId="77777777" w:rsidR="00777208" w:rsidRDefault="00777208">
            <w:pPr>
              <w:spacing w:after="0"/>
              <w:rPr>
                <w:b/>
                <w:bCs/>
                <w:color w:val="000000"/>
                <w:lang w:val="en-US" w:eastAsia="zh-CN"/>
              </w:rPr>
            </w:pPr>
            <w:r>
              <w:rPr>
                <w:b/>
                <w:bCs/>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11B2CEF" w14:textId="77777777" w:rsidR="00777208" w:rsidRDefault="00777208">
            <w:pPr>
              <w:spacing w:after="0"/>
              <w:rPr>
                <w:color w:val="000000"/>
                <w:lang w:val="en-US" w:eastAsia="zh-CN"/>
              </w:rPr>
            </w:pPr>
            <w:r>
              <w:rPr>
                <w:color w:val="000000"/>
                <w:lang w:val="en-US" w:eastAsia="zh-CN"/>
              </w:rPr>
              <w:t>23</w:t>
            </w:r>
            <w:r>
              <w:rPr>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A978C49" w14:textId="77777777" w:rsidR="00777208" w:rsidRDefault="00777208">
            <w:pPr>
              <w:spacing w:after="0"/>
              <w:rPr>
                <w:color w:val="000000"/>
                <w:lang w:val="en-US" w:eastAsia="zh-CN"/>
              </w:rPr>
            </w:pPr>
            <w:r>
              <w:rPr>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22EDC6F4" w14:textId="77777777" w:rsidR="00777208" w:rsidRDefault="00777208">
            <w:pPr>
              <w:spacing w:after="0"/>
              <w:rPr>
                <w:color w:val="000000"/>
                <w:lang w:val="en-US" w:eastAsia="zh-CN"/>
              </w:rPr>
            </w:pPr>
            <w:r>
              <w:rPr>
                <w:color w:val="000000"/>
                <w:lang w:val="en-US" w:eastAsia="zh-CN"/>
              </w:rPr>
              <w:t>20</w:t>
            </w:r>
            <w:r>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16F650FD" w14:textId="77777777" w:rsidR="00777208" w:rsidRDefault="00777208">
            <w:pPr>
              <w:spacing w:after="0"/>
              <w:rPr>
                <w:color w:val="000000"/>
                <w:lang w:val="en-US" w:eastAsia="zh-CN"/>
              </w:rPr>
            </w:pPr>
            <w:r>
              <w:rPr>
                <w:color w:val="000000"/>
                <w:lang w:val="en-US" w:eastAsia="zh-CN"/>
              </w:rPr>
              <w:t>+2, -2</w:t>
            </w:r>
          </w:p>
        </w:tc>
      </w:tr>
      <w:tr w:rsidR="00777208" w14:paraId="063FED79" w14:textId="77777777" w:rsidTr="00777208">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13D67762" w14:textId="77777777" w:rsidR="00777208" w:rsidRDefault="00777208">
            <w:pPr>
              <w:spacing w:after="0"/>
              <w:rPr>
                <w:rFonts w:eastAsia="新細明體"/>
                <w:color w:val="000000"/>
                <w:lang w:val="en-US"/>
              </w:rPr>
            </w:pPr>
            <w:r>
              <w:rPr>
                <w:rFonts w:eastAsiaTheme="minorEastAsia"/>
                <w:color w:val="000000" w:themeColor="text1"/>
                <w:lang w:val="en-US" w:eastAsia="zh-TW"/>
              </w:rPr>
              <w:t>253</w:t>
            </w:r>
          </w:p>
        </w:tc>
        <w:tc>
          <w:tcPr>
            <w:tcW w:w="955" w:type="dxa"/>
            <w:tcBorders>
              <w:top w:val="single" w:sz="4" w:space="0" w:color="auto"/>
              <w:left w:val="single" w:sz="4" w:space="0" w:color="auto"/>
              <w:bottom w:val="single" w:sz="4" w:space="0" w:color="auto"/>
              <w:right w:val="single" w:sz="4" w:space="0" w:color="auto"/>
            </w:tcBorders>
            <w:hideMark/>
          </w:tcPr>
          <w:p w14:paraId="25AEB9BB" w14:textId="77777777" w:rsidR="00777208" w:rsidRDefault="00777208">
            <w:pPr>
              <w:spacing w:after="0"/>
              <w:rPr>
                <w:rFonts w:eastAsia="新細明體"/>
                <w:b/>
                <w:bCs/>
                <w:color w:val="000000"/>
                <w:lang w:val="x-none"/>
              </w:rPr>
            </w:pPr>
            <w:r>
              <w:rPr>
                <w:rFonts w:eastAsia="新細明體"/>
                <w:b/>
                <w:bCs/>
                <w:color w:val="000000"/>
                <w:lang w:val="x-none"/>
              </w:rPr>
              <w:t>26</w:t>
            </w:r>
            <w:r>
              <w:rPr>
                <w:rFonts w:eastAsia="新細明體"/>
                <w:b/>
                <w:bCs/>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3B17FE38" w14:textId="77777777" w:rsidR="00777208" w:rsidRDefault="00777208">
            <w:pPr>
              <w:spacing w:after="0"/>
              <w:rPr>
                <w:b/>
                <w:bCs/>
                <w:color w:val="000000"/>
                <w:lang w:val="en-US" w:eastAsia="zh-CN"/>
              </w:rPr>
            </w:pPr>
            <w:r>
              <w:rPr>
                <w:b/>
                <w:bCs/>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2808888" w14:textId="77777777" w:rsidR="00777208" w:rsidRDefault="00777208">
            <w:pPr>
              <w:spacing w:after="0"/>
              <w:rPr>
                <w:color w:val="000000"/>
                <w:lang w:val="en-US" w:eastAsia="zh-CN"/>
              </w:rPr>
            </w:pPr>
            <w:r>
              <w:rPr>
                <w:color w:val="000000"/>
                <w:lang w:val="en-US" w:eastAsia="zh-CN"/>
              </w:rPr>
              <w:t>23</w:t>
            </w:r>
            <w:r>
              <w:rPr>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802893F" w14:textId="77777777" w:rsidR="00777208" w:rsidRDefault="00777208">
            <w:pPr>
              <w:spacing w:after="0"/>
              <w:rPr>
                <w:color w:val="000000"/>
                <w:lang w:val="en-US" w:eastAsia="zh-CN"/>
              </w:rPr>
            </w:pPr>
            <w:r>
              <w:rPr>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5458066F" w14:textId="77777777" w:rsidR="00777208" w:rsidRDefault="00777208">
            <w:pPr>
              <w:spacing w:after="0"/>
              <w:rPr>
                <w:color w:val="000000"/>
                <w:lang w:val="en-US" w:eastAsia="zh-CN"/>
              </w:rPr>
            </w:pPr>
            <w:r>
              <w:rPr>
                <w:color w:val="000000"/>
                <w:lang w:val="en-US" w:eastAsia="zh-CN"/>
              </w:rPr>
              <w:t>20</w:t>
            </w:r>
            <w:r>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4FFBB447" w14:textId="77777777" w:rsidR="00777208" w:rsidRDefault="00777208">
            <w:pPr>
              <w:spacing w:after="0"/>
              <w:rPr>
                <w:color w:val="000000"/>
                <w:lang w:val="en-US" w:eastAsia="zh-CN"/>
              </w:rPr>
            </w:pPr>
            <w:r>
              <w:rPr>
                <w:color w:val="000000"/>
                <w:lang w:val="en-US" w:eastAsia="zh-CN"/>
              </w:rPr>
              <w:t>+2, -2</w:t>
            </w:r>
          </w:p>
        </w:tc>
      </w:tr>
      <w:tr w:rsidR="00777208" w14:paraId="6BCE2E4D" w14:textId="77777777" w:rsidTr="00777208">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5D860117" w14:textId="77777777" w:rsidR="00777208" w:rsidRDefault="00777208">
            <w:pPr>
              <w:spacing w:after="0"/>
              <w:rPr>
                <w:rFonts w:eastAsia="新細明體"/>
                <w:color w:val="000000"/>
                <w:lang w:val="en-US"/>
              </w:rPr>
            </w:pPr>
            <w:r>
              <w:rPr>
                <w:rFonts w:eastAsiaTheme="minorEastAsia"/>
                <w:color w:val="000000" w:themeColor="text1"/>
                <w:lang w:val="en-US" w:eastAsia="zh-TW"/>
              </w:rPr>
              <w:t>252</w:t>
            </w:r>
          </w:p>
        </w:tc>
        <w:tc>
          <w:tcPr>
            <w:tcW w:w="955" w:type="dxa"/>
            <w:tcBorders>
              <w:top w:val="single" w:sz="4" w:space="0" w:color="auto"/>
              <w:left w:val="single" w:sz="4" w:space="0" w:color="auto"/>
              <w:bottom w:val="single" w:sz="4" w:space="0" w:color="auto"/>
              <w:right w:val="single" w:sz="4" w:space="0" w:color="auto"/>
            </w:tcBorders>
            <w:hideMark/>
          </w:tcPr>
          <w:p w14:paraId="78E4A9CA" w14:textId="77777777" w:rsidR="00777208" w:rsidRDefault="00777208">
            <w:pPr>
              <w:spacing w:after="0"/>
              <w:rPr>
                <w:rFonts w:eastAsia="新細明體"/>
                <w:b/>
                <w:bCs/>
                <w:color w:val="000000"/>
                <w:lang w:val="x-none"/>
              </w:rPr>
            </w:pPr>
            <w:r>
              <w:rPr>
                <w:rFonts w:eastAsia="新細明體"/>
                <w:b/>
                <w:bCs/>
                <w:color w:val="000000"/>
                <w:lang w:val="x-none"/>
              </w:rPr>
              <w:t>26</w:t>
            </w:r>
            <w:r>
              <w:rPr>
                <w:rFonts w:eastAsia="新細明體"/>
                <w:b/>
                <w:bCs/>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7752B3CC" w14:textId="77777777" w:rsidR="00777208" w:rsidRDefault="00777208">
            <w:pPr>
              <w:spacing w:after="0"/>
              <w:rPr>
                <w:b/>
                <w:bCs/>
                <w:color w:val="000000"/>
                <w:lang w:val="en-US" w:eastAsia="zh-CN"/>
              </w:rPr>
            </w:pPr>
            <w:r>
              <w:rPr>
                <w:b/>
                <w:bCs/>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AC89E68" w14:textId="77777777" w:rsidR="00777208" w:rsidRDefault="00777208">
            <w:pPr>
              <w:spacing w:after="0"/>
              <w:rPr>
                <w:color w:val="000000"/>
                <w:lang w:val="en-US" w:eastAsia="zh-CN"/>
              </w:rPr>
            </w:pPr>
            <w:r>
              <w:rPr>
                <w:color w:val="000000"/>
                <w:lang w:val="en-US" w:eastAsia="zh-CN"/>
              </w:rPr>
              <w:t>23</w:t>
            </w:r>
            <w:r>
              <w:rPr>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D71DB04" w14:textId="77777777" w:rsidR="00777208" w:rsidRDefault="00777208">
            <w:pPr>
              <w:spacing w:after="0"/>
              <w:rPr>
                <w:color w:val="000000"/>
                <w:lang w:val="en-US" w:eastAsia="zh-CN"/>
              </w:rPr>
            </w:pPr>
            <w:r>
              <w:rPr>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53EBFD1F" w14:textId="77777777" w:rsidR="00777208" w:rsidRDefault="00777208">
            <w:pPr>
              <w:spacing w:after="0"/>
              <w:rPr>
                <w:color w:val="000000"/>
                <w:lang w:val="en-US" w:eastAsia="zh-CN"/>
              </w:rPr>
            </w:pPr>
            <w:r>
              <w:rPr>
                <w:color w:val="000000"/>
                <w:lang w:val="en-US" w:eastAsia="zh-CN"/>
              </w:rPr>
              <w:t>20</w:t>
            </w:r>
            <w:r>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1F5A71D8" w14:textId="77777777" w:rsidR="00777208" w:rsidRDefault="00777208">
            <w:pPr>
              <w:spacing w:after="0"/>
              <w:rPr>
                <w:color w:val="000000"/>
                <w:lang w:val="en-US" w:eastAsia="zh-CN"/>
              </w:rPr>
            </w:pPr>
            <w:r>
              <w:rPr>
                <w:color w:val="000000"/>
                <w:lang w:val="en-US" w:eastAsia="zh-CN"/>
              </w:rPr>
              <w:t>+2, -2</w:t>
            </w:r>
          </w:p>
        </w:tc>
      </w:tr>
      <w:tr w:rsidR="00777208" w14:paraId="5661D0CD" w14:textId="77777777" w:rsidTr="00777208">
        <w:trPr>
          <w:jc w:val="center"/>
        </w:trPr>
        <w:tc>
          <w:tcPr>
            <w:tcW w:w="8364" w:type="dxa"/>
            <w:gridSpan w:val="7"/>
            <w:tcBorders>
              <w:top w:val="single" w:sz="4" w:space="0" w:color="auto"/>
              <w:left w:val="single" w:sz="4" w:space="0" w:color="auto"/>
              <w:bottom w:val="single" w:sz="4" w:space="0" w:color="auto"/>
              <w:right w:val="single" w:sz="4" w:space="0" w:color="auto"/>
            </w:tcBorders>
            <w:vAlign w:val="center"/>
          </w:tcPr>
          <w:p w14:paraId="5FD34113" w14:textId="77777777" w:rsidR="00777208" w:rsidRDefault="00777208">
            <w:pPr>
              <w:pStyle w:val="TAN"/>
              <w:rPr>
                <w:rFonts w:cs="Arial"/>
                <w:color w:val="000000"/>
                <w:lang w:val="x-none" w:eastAsia="zh-TW"/>
              </w:rPr>
            </w:pPr>
            <w:r>
              <w:rPr>
                <w:rFonts w:cs="Arial"/>
                <w:color w:val="000000"/>
                <w:lang w:val="x-none"/>
              </w:rPr>
              <w:t>NOTE 1:</w:t>
            </w:r>
            <w:r>
              <w:rPr>
                <w:rFonts w:cs="Arial"/>
                <w:color w:val="000000"/>
                <w:lang w:val="x-none"/>
              </w:rPr>
              <w:tab/>
            </w:r>
            <w:proofErr w:type="spellStart"/>
            <w:r>
              <w:rPr>
                <w:rFonts w:cs="Arial"/>
                <w:color w:val="000000"/>
                <w:lang w:val="x-none"/>
              </w:rPr>
              <w:t>P</w:t>
            </w:r>
            <w:r>
              <w:rPr>
                <w:rFonts w:cs="Arial"/>
                <w:color w:val="000000"/>
                <w:vertAlign w:val="subscript"/>
                <w:lang w:val="x-none"/>
              </w:rPr>
              <w:t>PowerClass</w:t>
            </w:r>
            <w:proofErr w:type="spellEnd"/>
            <w:r>
              <w:rPr>
                <w:rFonts w:cs="Arial"/>
                <w:color w:val="000000"/>
                <w:lang w:val="x-none"/>
              </w:rPr>
              <w:t xml:space="preserve"> is the maximum UE power specified without taking into account the tolerance.</w:t>
            </w:r>
          </w:p>
          <w:p w14:paraId="46744E8B" w14:textId="77777777" w:rsidR="00777208" w:rsidRDefault="00777208">
            <w:pPr>
              <w:pStyle w:val="TAN"/>
              <w:rPr>
                <w:rFonts w:cs="Arial"/>
                <w:b/>
                <w:bCs/>
                <w:color w:val="000000"/>
                <w:lang w:val="x-none"/>
              </w:rPr>
            </w:pPr>
            <w:r>
              <w:rPr>
                <w:rFonts w:cs="Arial"/>
                <w:b/>
                <w:bCs/>
                <w:color w:val="000000"/>
                <w:lang w:val="x-none"/>
              </w:rPr>
              <w:t>NOTE 2:</w:t>
            </w:r>
            <w:r>
              <w:rPr>
                <w:rFonts w:cs="Arial"/>
                <w:b/>
                <w:bCs/>
                <w:color w:val="000000"/>
                <w:lang w:val="x-none"/>
              </w:rPr>
              <w:tab/>
              <w:t xml:space="preserve">When IoT-NTN UE operates in HD-FDD and indicates support for UE optional capability x1-r19 and if IE x2-r19 is set to 1. The reference power is increased by </w:t>
            </w:r>
            <w:proofErr w:type="spellStart"/>
            <w:r>
              <w:rPr>
                <w:rFonts w:cs="Arial"/>
                <w:b/>
                <w:bCs/>
                <w:color w:val="000000"/>
                <w:lang w:val="x-none"/>
              </w:rPr>
              <w:t>ΔPNTNHdFdd</w:t>
            </w:r>
            <w:proofErr w:type="spellEnd"/>
            <w:r>
              <w:rPr>
                <w:rFonts w:cs="Arial"/>
                <w:b/>
                <w:bCs/>
                <w:color w:val="000000"/>
                <w:lang w:val="x-none"/>
              </w:rPr>
              <w:t>.</w:t>
            </w:r>
          </w:p>
          <w:p w14:paraId="76F5FFC3" w14:textId="77777777" w:rsidR="00777208" w:rsidRDefault="00777208">
            <w:pPr>
              <w:spacing w:after="0"/>
              <w:rPr>
                <w:color w:val="000000"/>
              </w:rPr>
            </w:pPr>
          </w:p>
        </w:tc>
      </w:tr>
    </w:tbl>
    <w:p w14:paraId="01943725" w14:textId="77777777" w:rsidR="00777208" w:rsidRDefault="00777208" w:rsidP="00777208">
      <w:pPr>
        <w:rPr>
          <w:color w:val="0070C0"/>
          <w:szCs w:val="24"/>
          <w:lang w:val="x-none" w:eastAsia="zh-CN"/>
        </w:rPr>
      </w:pPr>
    </w:p>
    <w:p w14:paraId="2E1444C8" w14:textId="77777777" w:rsidR="00777208" w:rsidRDefault="00777208" w:rsidP="00777208">
      <w:pPr>
        <w:pStyle w:val="afc"/>
        <w:numPr>
          <w:ilvl w:val="0"/>
          <w:numId w:val="57"/>
        </w:numPr>
        <w:ind w:firstLineChars="0"/>
        <w:rPr>
          <w:rFonts w:ascii="Times New Roman" w:hAnsi="Times New Roman" w:cs="Times New Roman"/>
          <w:b/>
          <w:bCs/>
          <w:i/>
          <w:iCs/>
          <w:color w:val="4472C4"/>
          <w:sz w:val="20"/>
          <w:szCs w:val="20"/>
          <w:lang w:val="x-none" w:eastAsia="zh-TW"/>
        </w:rPr>
      </w:pPr>
      <w:r>
        <w:rPr>
          <w:rFonts w:ascii="Times New Roman" w:hAnsi="Times New Roman" w:cs="Times New Roman"/>
          <w:b/>
          <w:bCs/>
          <w:i/>
          <w:iCs/>
          <w:sz w:val="20"/>
          <w:szCs w:val="20"/>
          <w:lang w:eastAsia="zh-TW"/>
        </w:rPr>
        <w:t>Option 3: Add new power classes (e.g., PC4.5_NTN-HD-FDD, PC2.5_NTN-HD-FDD, PC1.75_NTN-HD-FDD).</w:t>
      </w:r>
    </w:p>
    <w:p w14:paraId="483C7354" w14:textId="77777777" w:rsidR="00DD0811" w:rsidRPr="00777208" w:rsidRDefault="00DD0811" w:rsidP="00777208">
      <w:pPr>
        <w:ind w:left="284"/>
        <w:rPr>
          <w:lang w:val="x-none" w:eastAsia="zh-CN"/>
        </w:rPr>
      </w:pPr>
    </w:p>
    <w:p w14:paraId="5F32F148" w14:textId="77777777" w:rsidR="00DD0811" w:rsidRDefault="00DD0811" w:rsidP="00007145">
      <w:pPr>
        <w:rPr>
          <w:lang w:eastAsia="zh-CN"/>
        </w:rPr>
      </w:pPr>
    </w:p>
    <w:p w14:paraId="207FA5F2" w14:textId="77777777" w:rsidR="00DD0811" w:rsidRDefault="00DD0811" w:rsidP="00007145">
      <w:pPr>
        <w:rPr>
          <w:lang w:eastAsia="zh-CN"/>
        </w:rPr>
      </w:pPr>
    </w:p>
    <w:p w14:paraId="7D1E704E" w14:textId="77777777" w:rsidR="00F8290D" w:rsidRDefault="00F8290D" w:rsidP="00007145">
      <w:pPr>
        <w:rPr>
          <w:lang w:eastAsia="zh-CN"/>
        </w:rPr>
      </w:pPr>
    </w:p>
    <w:p w14:paraId="6308DD4B" w14:textId="77777777" w:rsidR="00F8290D" w:rsidRDefault="00F8290D" w:rsidP="00007145">
      <w:pPr>
        <w:rPr>
          <w:lang w:eastAsia="zh-CN"/>
        </w:rPr>
      </w:pPr>
    </w:p>
    <w:p w14:paraId="36789C3E" w14:textId="77777777" w:rsidR="00F8290D" w:rsidRDefault="00F8290D" w:rsidP="00007145">
      <w:pPr>
        <w:rPr>
          <w:lang w:eastAsia="zh-CN"/>
        </w:rPr>
      </w:pPr>
    </w:p>
    <w:p w14:paraId="6E3FBE42" w14:textId="77777777" w:rsidR="00F8290D" w:rsidRDefault="00F8290D" w:rsidP="00007145">
      <w:pPr>
        <w:rPr>
          <w:lang w:eastAsia="zh-CN"/>
        </w:rPr>
      </w:pPr>
    </w:p>
    <w:p w14:paraId="3763F17E" w14:textId="77777777" w:rsidR="00F8290D" w:rsidRDefault="00F8290D" w:rsidP="00007145">
      <w:pPr>
        <w:rPr>
          <w:lang w:eastAsia="zh-CN"/>
        </w:rPr>
      </w:pPr>
    </w:p>
    <w:p w14:paraId="414E1B25" w14:textId="77777777" w:rsidR="00F8290D" w:rsidRDefault="00F8290D" w:rsidP="00007145">
      <w:pPr>
        <w:rPr>
          <w:lang w:eastAsia="zh-CN"/>
        </w:rPr>
      </w:pPr>
    </w:p>
    <w:p w14:paraId="4325C763" w14:textId="77777777" w:rsidR="00F8290D" w:rsidRDefault="00F8290D" w:rsidP="00007145">
      <w:pPr>
        <w:rPr>
          <w:lang w:eastAsia="zh-CN"/>
        </w:rPr>
      </w:pPr>
    </w:p>
    <w:p w14:paraId="23FC9734" w14:textId="77777777" w:rsidR="00F8290D" w:rsidRDefault="00F8290D" w:rsidP="00007145">
      <w:pPr>
        <w:rPr>
          <w:lang w:eastAsia="zh-CN"/>
        </w:rPr>
      </w:pPr>
    </w:p>
    <w:p w14:paraId="6310F12E" w14:textId="77777777" w:rsidR="00F8290D" w:rsidRPr="00DD0811" w:rsidRDefault="00F8290D" w:rsidP="00007145">
      <w:pPr>
        <w:rPr>
          <w:lang w:eastAsia="zh-CN"/>
        </w:rPr>
      </w:pPr>
    </w:p>
    <w:p w14:paraId="3DF3894D" w14:textId="77777777" w:rsidR="006D6D09" w:rsidRDefault="006D6D09" w:rsidP="006D6D09">
      <w:pPr>
        <w:rPr>
          <w:lang w:eastAsia="zh-CN"/>
        </w:rPr>
      </w:pPr>
    </w:p>
    <w:p w14:paraId="7C058A26" w14:textId="77777777" w:rsidR="0038158F" w:rsidRDefault="0038158F" w:rsidP="006D6D09">
      <w:pPr>
        <w:rPr>
          <w:lang w:eastAsia="zh-CN"/>
        </w:rPr>
      </w:pPr>
    </w:p>
    <w:p w14:paraId="6B2E3C60" w14:textId="77777777" w:rsidR="0038158F" w:rsidRDefault="0038158F" w:rsidP="006D6D09">
      <w:pPr>
        <w:rPr>
          <w:lang w:eastAsia="zh-CN"/>
        </w:rPr>
      </w:pPr>
    </w:p>
    <w:p w14:paraId="389476CC" w14:textId="77777777" w:rsidR="00FE0727" w:rsidRDefault="00FE0727" w:rsidP="006D6D09">
      <w:pPr>
        <w:rPr>
          <w:lang w:eastAsia="zh-CN"/>
        </w:rPr>
      </w:pPr>
    </w:p>
    <w:p w14:paraId="7E95F4CA" w14:textId="77777777" w:rsidR="00FE0727" w:rsidRDefault="00FE0727" w:rsidP="006D6D09">
      <w:pPr>
        <w:rPr>
          <w:lang w:eastAsia="zh-CN"/>
        </w:rPr>
      </w:pPr>
    </w:p>
    <w:p w14:paraId="42E71807" w14:textId="77777777" w:rsidR="006D6D09" w:rsidRDefault="006D6D09" w:rsidP="006D6D09">
      <w:pPr>
        <w:pStyle w:val="1"/>
        <w:spacing w:before="0" w:after="120"/>
        <w:ind w:left="420" w:hanging="420"/>
        <w:rPr>
          <w:rFonts w:ascii="Times New Roman" w:hAnsi="Times New Roman"/>
          <w:b/>
          <w:sz w:val="28"/>
          <w:szCs w:val="24"/>
          <w:lang w:eastAsia="zh-CN"/>
        </w:rPr>
      </w:pPr>
      <w:r>
        <w:rPr>
          <w:rFonts w:ascii="Times New Roman" w:hAnsi="Times New Roman"/>
          <w:b/>
          <w:sz w:val="28"/>
          <w:szCs w:val="24"/>
          <w:lang w:eastAsia="zh-CN"/>
        </w:rPr>
        <w:lastRenderedPageBreak/>
        <w:t>4 Annex</w:t>
      </w:r>
    </w:p>
    <w:p w14:paraId="3691A234" w14:textId="77777777" w:rsidR="006D6D09" w:rsidRDefault="006D6D09" w:rsidP="006D6D09">
      <w:pPr>
        <w:pStyle w:val="2"/>
        <w:rPr>
          <w:rFonts w:ascii="Times New Roman" w:hAnsi="Times New Roman"/>
        </w:rPr>
      </w:pPr>
      <w:bookmarkStart w:id="96" w:name="OLE_LINK20"/>
      <w:r>
        <w:rPr>
          <w:rFonts w:ascii="Times New Roman" w:hAnsi="Times New Roman"/>
        </w:rPr>
        <w:t>EC Decision 2016/687</w:t>
      </w:r>
    </w:p>
    <w:bookmarkEnd w:id="96"/>
    <w:p w14:paraId="0C0880AE" w14:textId="77777777" w:rsidR="006D6D09" w:rsidRDefault="006D6D09" w:rsidP="006D6D09">
      <w:r>
        <w:rPr>
          <w:sz w:val="19"/>
          <w:szCs w:val="19"/>
        </w:rPr>
        <w:t>The power limits are specified as equivalent isotropically radiated power (EIRP) for terminal stations designed to be fixed or installed and as total radiated power (TRP) (</w:t>
      </w:r>
      <w:r>
        <w:rPr>
          <w:sz w:val="10"/>
          <w:szCs w:val="10"/>
        </w:rPr>
        <w:t>2</w:t>
      </w:r>
      <w:r>
        <w:rPr>
          <w:sz w:val="19"/>
          <w:szCs w:val="19"/>
        </w:rPr>
        <w:t>) for terminal stations designed to be mobile or nomadic.</w:t>
      </w:r>
    </w:p>
    <w:p w14:paraId="3D3D5A3E" w14:textId="77777777" w:rsidR="006D6D09" w:rsidRDefault="006D6D09" w:rsidP="006D6D09">
      <w:r>
        <w:t xml:space="preserve">Total radiated power (TRP) is a measure of how much power the antenna </w:t>
      </w:r>
      <w:proofErr w:type="gramStart"/>
      <w:r>
        <w:t>actually radiates</w:t>
      </w:r>
      <w:proofErr w:type="gramEnd"/>
      <w:r>
        <w:t>. The TRP is defined as the integral of the power transmitted in different directions over the entire radiation sphere.</w:t>
      </w:r>
    </w:p>
    <w:p w14:paraId="75BBDDDA" w14:textId="77777777" w:rsidR="006D6D09" w:rsidRDefault="006D6D09" w:rsidP="006D6D09">
      <w:pPr>
        <w:rPr>
          <w:lang w:eastAsia="zh-CN"/>
        </w:rPr>
      </w:pPr>
    </w:p>
    <w:p w14:paraId="433AF286" w14:textId="77777777" w:rsidR="006D6D09" w:rsidRDefault="006D6D09" w:rsidP="006D6D09">
      <w:pPr>
        <w:pStyle w:val="2"/>
        <w:rPr>
          <w:rFonts w:ascii="Times New Roman" w:hAnsi="Times New Roman"/>
        </w:rPr>
      </w:pPr>
      <w:bookmarkStart w:id="97" w:name="OLE_LINK211"/>
      <w:r>
        <w:rPr>
          <w:rFonts w:ascii="Times New Roman" w:hAnsi="Times New Roman"/>
        </w:rPr>
        <w:t xml:space="preserve">ETSI EN 301 908 </w:t>
      </w:r>
    </w:p>
    <w:p w14:paraId="4776E21C" w14:textId="77777777" w:rsidR="006D6D09" w:rsidRDefault="006D6D09" w:rsidP="006D6D09">
      <w:pPr>
        <w:pStyle w:val="3"/>
        <w:tabs>
          <w:tab w:val="center" w:pos="3381"/>
        </w:tabs>
        <w:ind w:left="-3" w:firstLine="0"/>
        <w:rPr>
          <w:rFonts w:ascii="Times New Roman" w:hAnsi="Times New Roman"/>
          <w:lang w:val="en-US" w:eastAsia="zh-TW"/>
        </w:rPr>
      </w:pPr>
      <w:bookmarkStart w:id="98" w:name="_Toc406620"/>
      <w:bookmarkEnd w:id="97"/>
      <w:r>
        <w:rPr>
          <w:rFonts w:ascii="Times New Roman" w:hAnsi="Times New Roman"/>
        </w:rPr>
        <w:t xml:space="preserve">4.2.2 </w:t>
      </w:r>
      <w:r>
        <w:rPr>
          <w:rFonts w:ascii="Times New Roman" w:hAnsi="Times New Roman"/>
        </w:rPr>
        <w:tab/>
        <w:t xml:space="preserve">Transmitter Maximum Output Power </w:t>
      </w:r>
      <w:bookmarkEnd w:id="98"/>
    </w:p>
    <w:p w14:paraId="36CD276F" w14:textId="77777777" w:rsidR="006D6D09" w:rsidRDefault="006D6D09" w:rsidP="006D6D09">
      <w:pPr>
        <w:pStyle w:val="4"/>
        <w:tabs>
          <w:tab w:val="center" w:pos="4248"/>
        </w:tabs>
        <w:ind w:left="-3" w:firstLine="0"/>
        <w:rPr>
          <w:rFonts w:ascii="Times New Roman" w:hAnsi="Times New Roman"/>
        </w:rPr>
      </w:pPr>
      <w:bookmarkStart w:id="99" w:name="_Toc406621"/>
      <w:r>
        <w:rPr>
          <w:rFonts w:ascii="Times New Roman" w:hAnsi="Times New Roman"/>
        </w:rPr>
        <w:t xml:space="preserve">4.2.2.1 </w:t>
      </w:r>
      <w:r>
        <w:rPr>
          <w:rFonts w:ascii="Times New Roman" w:hAnsi="Times New Roman"/>
        </w:rPr>
        <w:tab/>
        <w:t xml:space="preserve">Transmitter maximum output power for Single Carrier </w:t>
      </w:r>
      <w:bookmarkEnd w:id="99"/>
    </w:p>
    <w:p w14:paraId="776EB04D" w14:textId="77777777" w:rsidR="006D6D09" w:rsidRDefault="006D6D09" w:rsidP="006D6D09">
      <w:pPr>
        <w:pStyle w:val="5"/>
        <w:tabs>
          <w:tab w:val="center" w:pos="2162"/>
        </w:tabs>
        <w:ind w:left="-3" w:firstLine="0"/>
        <w:rPr>
          <w:rFonts w:ascii="Times New Roman" w:hAnsi="Times New Roman"/>
        </w:rPr>
      </w:pPr>
      <w:bookmarkStart w:id="100" w:name="_Toc406622"/>
      <w:r>
        <w:rPr>
          <w:rFonts w:ascii="Times New Roman" w:hAnsi="Times New Roman"/>
        </w:rPr>
        <w:t xml:space="preserve">4.2.2.1.1 </w:t>
      </w:r>
      <w:r>
        <w:rPr>
          <w:rFonts w:ascii="Times New Roman" w:hAnsi="Times New Roman"/>
        </w:rPr>
        <w:tab/>
        <w:t xml:space="preserve">Definition </w:t>
      </w:r>
      <w:bookmarkEnd w:id="100"/>
    </w:p>
    <w:p w14:paraId="6C6E7826" w14:textId="77777777" w:rsidR="006D6D09" w:rsidRDefault="006D6D09" w:rsidP="006D6D09">
      <w:pPr>
        <w:ind w:left="10" w:right="14"/>
      </w:pPr>
      <w:r>
        <w:t xml:space="preserve">The following UE Power Classes define the maximum output power for any transmission bandwidth within the channel bandwidth. The period of measurement shall be at least one sub-frame (1 </w:t>
      </w:r>
      <w:proofErr w:type="spellStart"/>
      <w:r>
        <w:t>ms</w:t>
      </w:r>
      <w:proofErr w:type="spellEnd"/>
      <w:r>
        <w:t xml:space="preserve">). </w:t>
      </w:r>
    </w:p>
    <w:p w14:paraId="65044582" w14:textId="77777777" w:rsidR="006D6D09" w:rsidRDefault="006D6D09" w:rsidP="006D6D09">
      <w:pPr>
        <w:pStyle w:val="5"/>
        <w:tabs>
          <w:tab w:val="center" w:pos="1990"/>
        </w:tabs>
        <w:ind w:left="-3" w:firstLine="0"/>
        <w:rPr>
          <w:rFonts w:ascii="Times New Roman" w:hAnsi="Times New Roman"/>
        </w:rPr>
      </w:pPr>
      <w:bookmarkStart w:id="101" w:name="_Toc406623"/>
      <w:r>
        <w:rPr>
          <w:rFonts w:ascii="Times New Roman" w:hAnsi="Times New Roman"/>
        </w:rPr>
        <w:t xml:space="preserve">4.2.2.1.2 </w:t>
      </w:r>
      <w:r>
        <w:rPr>
          <w:rFonts w:ascii="Times New Roman" w:hAnsi="Times New Roman"/>
        </w:rPr>
        <w:tab/>
        <w:t xml:space="preserve">Limits </w:t>
      </w:r>
      <w:bookmarkEnd w:id="101"/>
    </w:p>
    <w:p w14:paraId="6FEB883B" w14:textId="77777777" w:rsidR="006D6D09" w:rsidRDefault="006D6D09" w:rsidP="006D6D09">
      <w:pPr>
        <w:spacing w:after="233"/>
        <w:ind w:left="10" w:right="14"/>
      </w:pPr>
      <w:r>
        <w:t xml:space="preserve">The UE maximum output power shall be within the shown value in table 4.2.2.1.2-1. </w:t>
      </w:r>
    </w:p>
    <w:p w14:paraId="39D630E0" w14:textId="77777777" w:rsidR="006D6D09" w:rsidRDefault="006D6D09" w:rsidP="006D6D09">
      <w:pPr>
        <w:spacing w:after="0" w:line="252" w:lineRule="auto"/>
        <w:ind w:left="39" w:right="237"/>
        <w:jc w:val="center"/>
      </w:pPr>
      <w:r>
        <w:rPr>
          <w:rFonts w:eastAsia="Arial"/>
          <w:b/>
        </w:rPr>
        <w:t xml:space="preserve">Table 4.2.2.1.2-1: UE power classes </w:t>
      </w:r>
    </w:p>
    <w:tbl>
      <w:tblPr>
        <w:tblW w:w="6734"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1" w:type="dxa"/>
          <w:left w:w="29" w:type="dxa"/>
          <w:right w:w="88" w:type="dxa"/>
        </w:tblCellMar>
        <w:tblLook w:val="04A0" w:firstRow="1" w:lastRow="0" w:firstColumn="1" w:lastColumn="0" w:noHBand="0" w:noVBand="1"/>
      </w:tblPr>
      <w:tblGrid>
        <w:gridCol w:w="2661"/>
        <w:gridCol w:w="1932"/>
        <w:gridCol w:w="2141"/>
      </w:tblGrid>
      <w:tr w:rsidR="006D6D09" w14:paraId="068BBC7D" w14:textId="77777777" w:rsidTr="006D6D09">
        <w:trPr>
          <w:trHeight w:val="425"/>
        </w:trPr>
        <w:tc>
          <w:tcPr>
            <w:tcW w:w="2662" w:type="dxa"/>
            <w:tcBorders>
              <w:top w:val="single" w:sz="4" w:space="0" w:color="000000"/>
              <w:left w:val="single" w:sz="4" w:space="0" w:color="000000"/>
              <w:bottom w:val="single" w:sz="4" w:space="0" w:color="000000"/>
              <w:right w:val="single" w:sz="4" w:space="0" w:color="000000"/>
            </w:tcBorders>
            <w:hideMark/>
          </w:tcPr>
          <w:p w14:paraId="691DDB83" w14:textId="77777777" w:rsidR="006D6D09" w:rsidRDefault="006D6D09">
            <w:pPr>
              <w:spacing w:after="0" w:line="252" w:lineRule="auto"/>
              <w:ind w:right="23"/>
              <w:jc w:val="center"/>
            </w:pPr>
            <w:r>
              <w:rPr>
                <w:rFonts w:eastAsia="Arial"/>
                <w:b/>
                <w:sz w:val="18"/>
              </w:rPr>
              <w:t xml:space="preserve">E-UTRA Band </w:t>
            </w:r>
          </w:p>
        </w:tc>
        <w:tc>
          <w:tcPr>
            <w:tcW w:w="1932" w:type="dxa"/>
            <w:tcBorders>
              <w:top w:val="single" w:sz="4" w:space="0" w:color="000000"/>
              <w:left w:val="single" w:sz="4" w:space="0" w:color="000000"/>
              <w:bottom w:val="single" w:sz="4" w:space="0" w:color="000000"/>
              <w:right w:val="single" w:sz="4" w:space="0" w:color="000000"/>
            </w:tcBorders>
            <w:hideMark/>
          </w:tcPr>
          <w:p w14:paraId="397B1E23" w14:textId="77777777" w:rsidR="006D6D09" w:rsidRDefault="006D6D09">
            <w:pPr>
              <w:spacing w:after="0" w:line="252" w:lineRule="auto"/>
              <w:ind w:left="636" w:hanging="350"/>
            </w:pPr>
            <w:r>
              <w:rPr>
                <w:rFonts w:eastAsia="Arial"/>
                <w:b/>
                <w:sz w:val="18"/>
              </w:rPr>
              <w:t xml:space="preserve">Power Class 3 (dBm) </w:t>
            </w:r>
          </w:p>
        </w:tc>
        <w:tc>
          <w:tcPr>
            <w:tcW w:w="2141" w:type="dxa"/>
            <w:tcBorders>
              <w:top w:val="single" w:sz="4" w:space="0" w:color="000000"/>
              <w:left w:val="single" w:sz="4" w:space="0" w:color="000000"/>
              <w:bottom w:val="single" w:sz="4" w:space="0" w:color="000000"/>
              <w:right w:val="single" w:sz="8" w:space="0" w:color="000000"/>
            </w:tcBorders>
            <w:hideMark/>
          </w:tcPr>
          <w:p w14:paraId="433FED9F" w14:textId="77777777" w:rsidR="006D6D09" w:rsidRDefault="006D6D09">
            <w:pPr>
              <w:spacing w:after="0" w:line="252" w:lineRule="auto"/>
              <w:ind w:left="819" w:right="191" w:hanging="245"/>
            </w:pPr>
            <w:r>
              <w:rPr>
                <w:rFonts w:eastAsia="Arial"/>
                <w:b/>
                <w:sz w:val="18"/>
              </w:rPr>
              <w:t xml:space="preserve">Tolerance (dB) </w:t>
            </w:r>
          </w:p>
        </w:tc>
      </w:tr>
      <w:tr w:rsidR="006D6D09" w14:paraId="46C7D59C" w14:textId="77777777" w:rsidTr="006D6D09">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39CAC514" w14:textId="77777777" w:rsidR="006D6D09" w:rsidRDefault="006D6D09">
            <w:pPr>
              <w:spacing w:after="0" w:line="252" w:lineRule="auto"/>
              <w:ind w:right="21"/>
              <w:jc w:val="center"/>
            </w:pPr>
            <w:r>
              <w:rPr>
                <w:rFonts w:eastAsia="Arial"/>
                <w:sz w:val="18"/>
              </w:rPr>
              <w:t xml:space="preserve">1 </w:t>
            </w:r>
          </w:p>
        </w:tc>
        <w:tc>
          <w:tcPr>
            <w:tcW w:w="1932" w:type="dxa"/>
            <w:tcBorders>
              <w:top w:val="single" w:sz="4" w:space="0" w:color="000000"/>
              <w:left w:val="single" w:sz="4" w:space="0" w:color="000000"/>
              <w:bottom w:val="single" w:sz="4" w:space="0" w:color="000000"/>
              <w:right w:val="single" w:sz="4" w:space="0" w:color="000000"/>
            </w:tcBorders>
            <w:hideMark/>
          </w:tcPr>
          <w:p w14:paraId="32F7568D" w14:textId="77777777" w:rsidR="006D6D09" w:rsidRDefault="006D6D09">
            <w:pPr>
              <w:spacing w:after="0" w:line="252"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55C0213C" w14:textId="77777777" w:rsidR="006D6D09" w:rsidRDefault="006D6D09">
            <w:pPr>
              <w:spacing w:after="0" w:line="252" w:lineRule="auto"/>
              <w:ind w:right="23"/>
              <w:jc w:val="center"/>
            </w:pPr>
            <w:r>
              <w:rPr>
                <w:rFonts w:eastAsia="Segoe UI Symbol"/>
                <w:sz w:val="18"/>
              </w:rPr>
              <w:t>±</w:t>
            </w:r>
            <w:r>
              <w:rPr>
                <w:rFonts w:eastAsia="Arial"/>
                <w:sz w:val="18"/>
              </w:rPr>
              <w:t xml:space="preserve">2,7 </w:t>
            </w:r>
          </w:p>
        </w:tc>
      </w:tr>
      <w:tr w:rsidR="006D6D09" w14:paraId="54172C4F" w14:textId="77777777" w:rsidTr="006D6D09">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7B5AA134" w14:textId="77777777" w:rsidR="006D6D09" w:rsidRDefault="006D6D09">
            <w:pPr>
              <w:spacing w:after="0" w:line="252" w:lineRule="auto"/>
              <w:ind w:right="21"/>
              <w:jc w:val="center"/>
            </w:pPr>
            <w:r>
              <w:rPr>
                <w:rFonts w:eastAsia="Arial"/>
                <w:sz w:val="18"/>
              </w:rPr>
              <w:t xml:space="preserve">3 </w:t>
            </w:r>
          </w:p>
        </w:tc>
        <w:tc>
          <w:tcPr>
            <w:tcW w:w="1932" w:type="dxa"/>
            <w:tcBorders>
              <w:top w:val="single" w:sz="4" w:space="0" w:color="000000"/>
              <w:left w:val="single" w:sz="4" w:space="0" w:color="000000"/>
              <w:bottom w:val="single" w:sz="4" w:space="0" w:color="000000"/>
              <w:right w:val="single" w:sz="4" w:space="0" w:color="000000"/>
            </w:tcBorders>
            <w:hideMark/>
          </w:tcPr>
          <w:p w14:paraId="5EE7386E" w14:textId="77777777" w:rsidR="006D6D09" w:rsidRDefault="006D6D09">
            <w:pPr>
              <w:spacing w:after="0" w:line="252"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676CCD91" w14:textId="77777777" w:rsidR="006D6D09" w:rsidRDefault="006D6D09">
            <w:pPr>
              <w:spacing w:after="0" w:line="252" w:lineRule="auto"/>
              <w:ind w:right="25"/>
              <w:jc w:val="center"/>
            </w:pPr>
            <w:r>
              <w:rPr>
                <w:rFonts w:eastAsia="Segoe UI Symbol"/>
                <w:sz w:val="18"/>
              </w:rPr>
              <w:t>±</w:t>
            </w:r>
            <w:r>
              <w:rPr>
                <w:rFonts w:eastAsia="Arial"/>
                <w:sz w:val="18"/>
              </w:rPr>
              <w:t xml:space="preserve">2,7 (see note) </w:t>
            </w:r>
          </w:p>
        </w:tc>
      </w:tr>
      <w:tr w:rsidR="006D6D09" w14:paraId="04503820" w14:textId="77777777" w:rsidTr="006D6D09">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180BBD7A" w14:textId="77777777" w:rsidR="006D6D09" w:rsidRDefault="006D6D09">
            <w:pPr>
              <w:spacing w:after="0" w:line="252" w:lineRule="auto"/>
              <w:ind w:right="21"/>
              <w:jc w:val="center"/>
            </w:pPr>
            <w:r>
              <w:rPr>
                <w:rFonts w:eastAsia="Arial"/>
                <w:sz w:val="18"/>
              </w:rPr>
              <w:t xml:space="preserve">7 </w:t>
            </w:r>
          </w:p>
        </w:tc>
        <w:tc>
          <w:tcPr>
            <w:tcW w:w="1932" w:type="dxa"/>
            <w:tcBorders>
              <w:top w:val="single" w:sz="4" w:space="0" w:color="000000"/>
              <w:left w:val="single" w:sz="4" w:space="0" w:color="000000"/>
              <w:bottom w:val="single" w:sz="4" w:space="0" w:color="000000"/>
              <w:right w:val="single" w:sz="4" w:space="0" w:color="000000"/>
            </w:tcBorders>
            <w:hideMark/>
          </w:tcPr>
          <w:p w14:paraId="15709E94" w14:textId="77777777" w:rsidR="006D6D09" w:rsidRDefault="006D6D09">
            <w:pPr>
              <w:spacing w:after="0" w:line="252"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1C806285" w14:textId="77777777" w:rsidR="006D6D09" w:rsidRDefault="006D6D09">
            <w:pPr>
              <w:spacing w:after="0" w:line="252" w:lineRule="auto"/>
              <w:ind w:right="25"/>
              <w:jc w:val="center"/>
            </w:pPr>
            <w:r>
              <w:rPr>
                <w:rFonts w:eastAsia="Segoe UI Symbol"/>
                <w:sz w:val="18"/>
              </w:rPr>
              <w:t>±</w:t>
            </w:r>
            <w:r>
              <w:rPr>
                <w:rFonts w:eastAsia="Arial"/>
                <w:sz w:val="18"/>
              </w:rPr>
              <w:t xml:space="preserve">2,7 (see note) </w:t>
            </w:r>
          </w:p>
        </w:tc>
      </w:tr>
      <w:tr w:rsidR="006D6D09" w14:paraId="0FFA936D" w14:textId="77777777" w:rsidTr="006D6D09">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1485D2C2" w14:textId="77777777" w:rsidR="006D6D09" w:rsidRDefault="006D6D09">
            <w:pPr>
              <w:spacing w:after="0" w:line="252" w:lineRule="auto"/>
              <w:ind w:right="21"/>
              <w:jc w:val="center"/>
            </w:pPr>
            <w:r>
              <w:rPr>
                <w:rFonts w:eastAsia="Arial"/>
                <w:sz w:val="18"/>
              </w:rPr>
              <w:t xml:space="preserve">8 </w:t>
            </w:r>
          </w:p>
        </w:tc>
        <w:tc>
          <w:tcPr>
            <w:tcW w:w="1932" w:type="dxa"/>
            <w:tcBorders>
              <w:top w:val="single" w:sz="4" w:space="0" w:color="000000"/>
              <w:left w:val="single" w:sz="4" w:space="0" w:color="000000"/>
              <w:bottom w:val="single" w:sz="4" w:space="0" w:color="000000"/>
              <w:right w:val="single" w:sz="4" w:space="0" w:color="000000"/>
            </w:tcBorders>
            <w:hideMark/>
          </w:tcPr>
          <w:p w14:paraId="6CF3199E" w14:textId="77777777" w:rsidR="006D6D09" w:rsidRDefault="006D6D09">
            <w:pPr>
              <w:spacing w:after="0" w:line="252"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452AA4A1" w14:textId="77777777" w:rsidR="006D6D09" w:rsidRDefault="006D6D09">
            <w:pPr>
              <w:spacing w:after="0" w:line="252" w:lineRule="auto"/>
              <w:ind w:right="25"/>
              <w:jc w:val="center"/>
            </w:pPr>
            <w:r>
              <w:rPr>
                <w:rFonts w:eastAsia="Segoe UI Symbol"/>
                <w:sz w:val="18"/>
              </w:rPr>
              <w:t>±</w:t>
            </w:r>
            <w:r>
              <w:rPr>
                <w:rFonts w:eastAsia="Arial"/>
                <w:sz w:val="18"/>
              </w:rPr>
              <w:t xml:space="preserve">2,7 (see note) </w:t>
            </w:r>
          </w:p>
        </w:tc>
      </w:tr>
      <w:tr w:rsidR="006D6D09" w14:paraId="125F825F" w14:textId="77777777" w:rsidTr="006D6D09">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1AF67565" w14:textId="77777777" w:rsidR="006D6D09" w:rsidRDefault="006D6D09">
            <w:pPr>
              <w:spacing w:after="0" w:line="252" w:lineRule="auto"/>
              <w:ind w:right="16"/>
              <w:jc w:val="center"/>
            </w:pPr>
            <w:r>
              <w:rPr>
                <w:rFonts w:eastAsia="Arial"/>
                <w:sz w:val="18"/>
              </w:rPr>
              <w:t xml:space="preserve">20 </w:t>
            </w:r>
          </w:p>
        </w:tc>
        <w:tc>
          <w:tcPr>
            <w:tcW w:w="1932" w:type="dxa"/>
            <w:tcBorders>
              <w:top w:val="single" w:sz="4" w:space="0" w:color="000000"/>
              <w:left w:val="single" w:sz="4" w:space="0" w:color="000000"/>
              <w:bottom w:val="single" w:sz="4" w:space="0" w:color="000000"/>
              <w:right w:val="single" w:sz="4" w:space="0" w:color="000000"/>
            </w:tcBorders>
            <w:hideMark/>
          </w:tcPr>
          <w:p w14:paraId="7C027164" w14:textId="77777777" w:rsidR="006D6D09" w:rsidRDefault="006D6D09">
            <w:pPr>
              <w:spacing w:after="0" w:line="252"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04C4F108" w14:textId="77777777" w:rsidR="006D6D09" w:rsidRDefault="006D6D09">
            <w:pPr>
              <w:spacing w:after="0" w:line="252" w:lineRule="auto"/>
              <w:ind w:right="25"/>
              <w:jc w:val="center"/>
            </w:pPr>
            <w:r>
              <w:rPr>
                <w:rFonts w:eastAsia="Segoe UI Symbol"/>
                <w:sz w:val="18"/>
              </w:rPr>
              <w:t>±</w:t>
            </w:r>
            <w:r>
              <w:rPr>
                <w:rFonts w:eastAsia="Arial"/>
                <w:sz w:val="18"/>
              </w:rPr>
              <w:t xml:space="preserve">2,7 (see note) </w:t>
            </w:r>
          </w:p>
        </w:tc>
      </w:tr>
      <w:tr w:rsidR="006D6D09" w14:paraId="02991161" w14:textId="77777777" w:rsidTr="006D6D09">
        <w:trPr>
          <w:trHeight w:val="218"/>
        </w:trPr>
        <w:tc>
          <w:tcPr>
            <w:tcW w:w="2662" w:type="dxa"/>
            <w:tcBorders>
              <w:top w:val="single" w:sz="4" w:space="0" w:color="000000"/>
              <w:left w:val="single" w:sz="4" w:space="0" w:color="000000"/>
              <w:bottom w:val="single" w:sz="4" w:space="0" w:color="000000"/>
              <w:right w:val="single" w:sz="4" w:space="0" w:color="000000"/>
            </w:tcBorders>
            <w:hideMark/>
          </w:tcPr>
          <w:p w14:paraId="75192E68" w14:textId="77777777" w:rsidR="006D6D09" w:rsidRDefault="006D6D09">
            <w:pPr>
              <w:spacing w:after="0" w:line="252" w:lineRule="auto"/>
              <w:ind w:right="16"/>
              <w:jc w:val="center"/>
            </w:pPr>
            <w:r>
              <w:rPr>
                <w:rFonts w:eastAsia="Arial"/>
                <w:sz w:val="18"/>
              </w:rPr>
              <w:t xml:space="preserve">22 </w:t>
            </w:r>
          </w:p>
        </w:tc>
        <w:tc>
          <w:tcPr>
            <w:tcW w:w="1932" w:type="dxa"/>
            <w:tcBorders>
              <w:top w:val="single" w:sz="4" w:space="0" w:color="000000"/>
              <w:left w:val="single" w:sz="4" w:space="0" w:color="000000"/>
              <w:bottom w:val="single" w:sz="4" w:space="0" w:color="000000"/>
              <w:right w:val="single" w:sz="4" w:space="0" w:color="000000"/>
            </w:tcBorders>
            <w:hideMark/>
          </w:tcPr>
          <w:p w14:paraId="621638F3" w14:textId="77777777" w:rsidR="006D6D09" w:rsidRDefault="006D6D09">
            <w:pPr>
              <w:spacing w:after="0" w:line="252"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0993B525" w14:textId="77777777" w:rsidR="006D6D09" w:rsidRDefault="006D6D09">
            <w:pPr>
              <w:spacing w:after="0" w:line="252" w:lineRule="auto"/>
              <w:ind w:right="26"/>
              <w:jc w:val="center"/>
            </w:pPr>
            <w:r>
              <w:rPr>
                <w:rFonts w:eastAsia="Arial"/>
                <w:sz w:val="18"/>
              </w:rPr>
              <w:t xml:space="preserve">+3,0/-4,5 </w:t>
            </w:r>
          </w:p>
        </w:tc>
      </w:tr>
      <w:tr w:rsidR="006D6D09" w14:paraId="54EB47D3" w14:textId="77777777" w:rsidTr="006D6D09">
        <w:trPr>
          <w:trHeight w:val="216"/>
        </w:trPr>
        <w:tc>
          <w:tcPr>
            <w:tcW w:w="2662" w:type="dxa"/>
            <w:tcBorders>
              <w:top w:val="single" w:sz="4" w:space="0" w:color="000000"/>
              <w:left w:val="single" w:sz="4" w:space="0" w:color="000000"/>
              <w:bottom w:val="single" w:sz="4" w:space="0" w:color="000000"/>
              <w:right w:val="single" w:sz="4" w:space="0" w:color="000000"/>
            </w:tcBorders>
            <w:hideMark/>
          </w:tcPr>
          <w:p w14:paraId="453C6DE9" w14:textId="77777777" w:rsidR="006D6D09" w:rsidRDefault="006D6D09">
            <w:pPr>
              <w:spacing w:after="0" w:line="252" w:lineRule="auto"/>
              <w:ind w:right="16"/>
              <w:jc w:val="center"/>
            </w:pPr>
            <w:r>
              <w:rPr>
                <w:rFonts w:eastAsia="Arial"/>
                <w:sz w:val="18"/>
              </w:rPr>
              <w:t xml:space="preserve">28 </w:t>
            </w:r>
          </w:p>
        </w:tc>
        <w:tc>
          <w:tcPr>
            <w:tcW w:w="1932" w:type="dxa"/>
            <w:tcBorders>
              <w:top w:val="single" w:sz="4" w:space="0" w:color="000000"/>
              <w:left w:val="single" w:sz="4" w:space="0" w:color="000000"/>
              <w:bottom w:val="single" w:sz="4" w:space="0" w:color="000000"/>
              <w:right w:val="single" w:sz="4" w:space="0" w:color="000000"/>
            </w:tcBorders>
            <w:hideMark/>
          </w:tcPr>
          <w:p w14:paraId="3A515BEA" w14:textId="77777777" w:rsidR="006D6D09" w:rsidRDefault="006D6D09">
            <w:pPr>
              <w:spacing w:after="0" w:line="252"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5E3FE970" w14:textId="77777777" w:rsidR="006D6D09" w:rsidRDefault="006D6D09">
            <w:pPr>
              <w:spacing w:after="0" w:line="252" w:lineRule="auto"/>
              <w:ind w:right="26"/>
              <w:jc w:val="center"/>
            </w:pPr>
            <w:r>
              <w:rPr>
                <w:rFonts w:eastAsia="Arial"/>
                <w:sz w:val="18"/>
              </w:rPr>
              <w:t xml:space="preserve">+2,7/-3,2 </w:t>
            </w:r>
          </w:p>
        </w:tc>
      </w:tr>
      <w:tr w:rsidR="006D6D09" w14:paraId="15146264" w14:textId="77777777" w:rsidTr="006D6D09">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612F5732" w14:textId="77777777" w:rsidR="006D6D09" w:rsidRDefault="006D6D09">
            <w:pPr>
              <w:spacing w:after="0" w:line="252" w:lineRule="auto"/>
              <w:ind w:right="16"/>
              <w:jc w:val="center"/>
            </w:pPr>
            <w:r>
              <w:rPr>
                <w:rFonts w:eastAsia="Arial"/>
                <w:sz w:val="18"/>
              </w:rPr>
              <w:t xml:space="preserve">31 </w:t>
            </w:r>
          </w:p>
        </w:tc>
        <w:tc>
          <w:tcPr>
            <w:tcW w:w="1932" w:type="dxa"/>
            <w:tcBorders>
              <w:top w:val="single" w:sz="4" w:space="0" w:color="000000"/>
              <w:left w:val="single" w:sz="4" w:space="0" w:color="000000"/>
              <w:bottom w:val="single" w:sz="4" w:space="0" w:color="000000"/>
              <w:right w:val="single" w:sz="4" w:space="0" w:color="000000"/>
            </w:tcBorders>
            <w:hideMark/>
          </w:tcPr>
          <w:p w14:paraId="7031086E" w14:textId="77777777" w:rsidR="006D6D09" w:rsidRDefault="006D6D09">
            <w:pPr>
              <w:spacing w:after="0" w:line="252"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241D5A0D" w14:textId="77777777" w:rsidR="006D6D09" w:rsidRDefault="006D6D09">
            <w:pPr>
              <w:spacing w:after="0" w:line="252" w:lineRule="auto"/>
              <w:ind w:right="23"/>
              <w:jc w:val="center"/>
            </w:pPr>
            <w:r>
              <w:rPr>
                <w:rFonts w:eastAsia="Segoe UI Symbol"/>
                <w:sz w:val="18"/>
              </w:rPr>
              <w:t>±</w:t>
            </w:r>
            <w:r>
              <w:rPr>
                <w:rFonts w:eastAsia="Arial"/>
                <w:sz w:val="18"/>
              </w:rPr>
              <w:t xml:space="preserve">2,7 </w:t>
            </w:r>
          </w:p>
        </w:tc>
      </w:tr>
      <w:tr w:rsidR="006D6D09" w14:paraId="72BF3F84" w14:textId="77777777" w:rsidTr="006D6D09">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4A0F5C9C" w14:textId="77777777" w:rsidR="006D6D09" w:rsidRDefault="006D6D09">
            <w:pPr>
              <w:spacing w:after="0" w:line="252" w:lineRule="auto"/>
              <w:ind w:right="16"/>
              <w:jc w:val="center"/>
            </w:pPr>
            <w:r>
              <w:rPr>
                <w:rFonts w:eastAsia="Arial"/>
                <w:sz w:val="18"/>
              </w:rPr>
              <w:t xml:space="preserve">33 </w:t>
            </w:r>
          </w:p>
        </w:tc>
        <w:tc>
          <w:tcPr>
            <w:tcW w:w="1932" w:type="dxa"/>
            <w:tcBorders>
              <w:top w:val="single" w:sz="4" w:space="0" w:color="000000"/>
              <w:left w:val="single" w:sz="4" w:space="0" w:color="000000"/>
              <w:bottom w:val="single" w:sz="4" w:space="0" w:color="000000"/>
              <w:right w:val="single" w:sz="4" w:space="0" w:color="000000"/>
            </w:tcBorders>
            <w:hideMark/>
          </w:tcPr>
          <w:p w14:paraId="4A60B50C" w14:textId="77777777" w:rsidR="006D6D09" w:rsidRDefault="006D6D09">
            <w:pPr>
              <w:spacing w:after="0" w:line="252"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7B0E682B" w14:textId="77777777" w:rsidR="006D6D09" w:rsidRDefault="006D6D09">
            <w:pPr>
              <w:spacing w:after="0" w:line="252" w:lineRule="auto"/>
              <w:ind w:right="23"/>
              <w:jc w:val="center"/>
            </w:pPr>
            <w:r>
              <w:rPr>
                <w:rFonts w:eastAsia="Segoe UI Symbol"/>
                <w:sz w:val="18"/>
              </w:rPr>
              <w:t>±</w:t>
            </w:r>
            <w:r>
              <w:rPr>
                <w:rFonts w:eastAsia="Arial"/>
                <w:sz w:val="18"/>
              </w:rPr>
              <w:t xml:space="preserve">2,7 </w:t>
            </w:r>
          </w:p>
        </w:tc>
      </w:tr>
      <w:tr w:rsidR="006D6D09" w14:paraId="13E9131A" w14:textId="77777777" w:rsidTr="006D6D09">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2DF49B92" w14:textId="77777777" w:rsidR="006D6D09" w:rsidRDefault="006D6D09">
            <w:pPr>
              <w:spacing w:after="0" w:line="252" w:lineRule="auto"/>
              <w:ind w:right="16"/>
              <w:jc w:val="center"/>
            </w:pPr>
            <w:r>
              <w:rPr>
                <w:rFonts w:eastAsia="Arial"/>
                <w:sz w:val="18"/>
              </w:rPr>
              <w:t xml:space="preserve">34 </w:t>
            </w:r>
          </w:p>
        </w:tc>
        <w:tc>
          <w:tcPr>
            <w:tcW w:w="1932" w:type="dxa"/>
            <w:tcBorders>
              <w:top w:val="single" w:sz="4" w:space="0" w:color="000000"/>
              <w:left w:val="single" w:sz="4" w:space="0" w:color="000000"/>
              <w:bottom w:val="single" w:sz="4" w:space="0" w:color="000000"/>
              <w:right w:val="single" w:sz="4" w:space="0" w:color="000000"/>
            </w:tcBorders>
            <w:hideMark/>
          </w:tcPr>
          <w:p w14:paraId="1C010A2E" w14:textId="77777777" w:rsidR="006D6D09" w:rsidRDefault="006D6D09">
            <w:pPr>
              <w:spacing w:after="0" w:line="252"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6EF04DE4" w14:textId="77777777" w:rsidR="006D6D09" w:rsidRDefault="006D6D09">
            <w:pPr>
              <w:spacing w:after="0" w:line="252" w:lineRule="auto"/>
              <w:ind w:right="23"/>
              <w:jc w:val="center"/>
            </w:pPr>
            <w:r>
              <w:rPr>
                <w:rFonts w:eastAsia="Segoe UI Symbol"/>
                <w:sz w:val="18"/>
              </w:rPr>
              <w:t>±</w:t>
            </w:r>
            <w:r>
              <w:rPr>
                <w:rFonts w:eastAsia="Arial"/>
                <w:sz w:val="18"/>
              </w:rPr>
              <w:t xml:space="preserve">2,7 </w:t>
            </w:r>
          </w:p>
        </w:tc>
      </w:tr>
      <w:tr w:rsidR="006D6D09" w14:paraId="1D78200B" w14:textId="77777777" w:rsidTr="006D6D09">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6F8E75E1" w14:textId="77777777" w:rsidR="006D6D09" w:rsidRDefault="006D6D09">
            <w:pPr>
              <w:spacing w:after="0" w:line="252" w:lineRule="auto"/>
              <w:ind w:right="16"/>
              <w:jc w:val="center"/>
            </w:pPr>
            <w:r>
              <w:rPr>
                <w:rFonts w:eastAsia="Arial"/>
                <w:sz w:val="18"/>
              </w:rPr>
              <w:t xml:space="preserve">38 </w:t>
            </w:r>
          </w:p>
        </w:tc>
        <w:tc>
          <w:tcPr>
            <w:tcW w:w="1932" w:type="dxa"/>
            <w:tcBorders>
              <w:top w:val="single" w:sz="4" w:space="0" w:color="000000"/>
              <w:left w:val="single" w:sz="4" w:space="0" w:color="000000"/>
              <w:bottom w:val="single" w:sz="4" w:space="0" w:color="000000"/>
              <w:right w:val="single" w:sz="4" w:space="0" w:color="000000"/>
            </w:tcBorders>
            <w:hideMark/>
          </w:tcPr>
          <w:p w14:paraId="474D23BC" w14:textId="77777777" w:rsidR="006D6D09" w:rsidRDefault="006D6D09">
            <w:pPr>
              <w:spacing w:after="0" w:line="252"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7560CBD2" w14:textId="77777777" w:rsidR="006D6D09" w:rsidRDefault="006D6D09">
            <w:pPr>
              <w:spacing w:after="0" w:line="252" w:lineRule="auto"/>
              <w:ind w:right="23"/>
              <w:jc w:val="center"/>
            </w:pPr>
            <w:r>
              <w:rPr>
                <w:rFonts w:eastAsia="Segoe UI Symbol"/>
                <w:sz w:val="18"/>
              </w:rPr>
              <w:t>±</w:t>
            </w:r>
            <w:r>
              <w:rPr>
                <w:rFonts w:eastAsia="Arial"/>
                <w:sz w:val="18"/>
              </w:rPr>
              <w:t xml:space="preserve">2,7 </w:t>
            </w:r>
          </w:p>
        </w:tc>
      </w:tr>
      <w:tr w:rsidR="006D6D09" w14:paraId="787E9C79" w14:textId="77777777" w:rsidTr="006D6D09">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2471F713" w14:textId="77777777" w:rsidR="006D6D09" w:rsidRDefault="006D6D09">
            <w:pPr>
              <w:spacing w:after="0" w:line="252" w:lineRule="auto"/>
              <w:ind w:right="16"/>
              <w:jc w:val="center"/>
            </w:pPr>
            <w:r>
              <w:rPr>
                <w:rFonts w:eastAsia="Arial"/>
                <w:sz w:val="18"/>
              </w:rPr>
              <w:t xml:space="preserve">40 </w:t>
            </w:r>
          </w:p>
        </w:tc>
        <w:tc>
          <w:tcPr>
            <w:tcW w:w="1932" w:type="dxa"/>
            <w:tcBorders>
              <w:top w:val="single" w:sz="4" w:space="0" w:color="000000"/>
              <w:left w:val="single" w:sz="4" w:space="0" w:color="000000"/>
              <w:bottom w:val="single" w:sz="4" w:space="0" w:color="000000"/>
              <w:right w:val="single" w:sz="4" w:space="0" w:color="000000"/>
            </w:tcBorders>
            <w:hideMark/>
          </w:tcPr>
          <w:p w14:paraId="43206CC4" w14:textId="77777777" w:rsidR="006D6D09" w:rsidRDefault="006D6D09">
            <w:pPr>
              <w:spacing w:after="0" w:line="252"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4DF98560" w14:textId="77777777" w:rsidR="006D6D09" w:rsidRDefault="006D6D09">
            <w:pPr>
              <w:spacing w:after="0" w:line="252" w:lineRule="auto"/>
              <w:ind w:right="23"/>
              <w:jc w:val="center"/>
            </w:pPr>
            <w:r>
              <w:rPr>
                <w:rFonts w:eastAsia="Segoe UI Symbol"/>
                <w:sz w:val="18"/>
              </w:rPr>
              <w:t>±</w:t>
            </w:r>
            <w:r>
              <w:rPr>
                <w:rFonts w:eastAsia="Arial"/>
                <w:sz w:val="18"/>
              </w:rPr>
              <w:t xml:space="preserve">2,7 </w:t>
            </w:r>
          </w:p>
        </w:tc>
      </w:tr>
      <w:tr w:rsidR="006D6D09" w14:paraId="2D16C7AF" w14:textId="77777777" w:rsidTr="006D6D09">
        <w:trPr>
          <w:trHeight w:val="218"/>
        </w:trPr>
        <w:tc>
          <w:tcPr>
            <w:tcW w:w="2662" w:type="dxa"/>
            <w:tcBorders>
              <w:top w:val="single" w:sz="4" w:space="0" w:color="000000"/>
              <w:left w:val="single" w:sz="4" w:space="0" w:color="000000"/>
              <w:bottom w:val="single" w:sz="4" w:space="0" w:color="000000"/>
              <w:right w:val="single" w:sz="4" w:space="0" w:color="000000"/>
            </w:tcBorders>
            <w:hideMark/>
          </w:tcPr>
          <w:p w14:paraId="2C45BDAD" w14:textId="77777777" w:rsidR="006D6D09" w:rsidRDefault="006D6D09">
            <w:pPr>
              <w:spacing w:after="0" w:line="252" w:lineRule="auto"/>
              <w:ind w:right="16"/>
              <w:jc w:val="center"/>
            </w:pPr>
            <w:r>
              <w:rPr>
                <w:rFonts w:eastAsia="Arial"/>
                <w:sz w:val="18"/>
              </w:rPr>
              <w:t xml:space="preserve">42 </w:t>
            </w:r>
          </w:p>
        </w:tc>
        <w:tc>
          <w:tcPr>
            <w:tcW w:w="1932" w:type="dxa"/>
            <w:tcBorders>
              <w:top w:val="single" w:sz="4" w:space="0" w:color="000000"/>
              <w:left w:val="single" w:sz="4" w:space="0" w:color="000000"/>
              <w:bottom w:val="single" w:sz="4" w:space="0" w:color="000000"/>
              <w:right w:val="single" w:sz="4" w:space="0" w:color="000000"/>
            </w:tcBorders>
            <w:hideMark/>
          </w:tcPr>
          <w:p w14:paraId="0A8A6919" w14:textId="77777777" w:rsidR="006D6D09" w:rsidRDefault="006D6D09">
            <w:pPr>
              <w:spacing w:after="0" w:line="252"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7AEE8FFD" w14:textId="77777777" w:rsidR="006D6D09" w:rsidRDefault="006D6D09">
            <w:pPr>
              <w:spacing w:after="0" w:line="252" w:lineRule="auto"/>
              <w:ind w:right="26"/>
              <w:jc w:val="center"/>
            </w:pPr>
            <w:r>
              <w:rPr>
                <w:rFonts w:eastAsia="Arial"/>
                <w:sz w:val="18"/>
              </w:rPr>
              <w:t xml:space="preserve">+3,0/-4,0 </w:t>
            </w:r>
          </w:p>
        </w:tc>
      </w:tr>
      <w:tr w:rsidR="006D6D09" w14:paraId="28B1331F" w14:textId="77777777" w:rsidTr="006D6D09">
        <w:trPr>
          <w:trHeight w:val="216"/>
        </w:trPr>
        <w:tc>
          <w:tcPr>
            <w:tcW w:w="2662" w:type="dxa"/>
            <w:tcBorders>
              <w:top w:val="single" w:sz="4" w:space="0" w:color="000000"/>
              <w:left w:val="single" w:sz="4" w:space="0" w:color="000000"/>
              <w:bottom w:val="single" w:sz="4" w:space="0" w:color="000000"/>
              <w:right w:val="single" w:sz="4" w:space="0" w:color="000000"/>
            </w:tcBorders>
            <w:hideMark/>
          </w:tcPr>
          <w:p w14:paraId="5DF75845" w14:textId="77777777" w:rsidR="006D6D09" w:rsidRDefault="006D6D09">
            <w:pPr>
              <w:spacing w:after="0" w:line="252" w:lineRule="auto"/>
              <w:ind w:right="16"/>
              <w:jc w:val="center"/>
            </w:pPr>
            <w:r>
              <w:rPr>
                <w:rFonts w:eastAsia="Arial"/>
                <w:sz w:val="18"/>
              </w:rPr>
              <w:t xml:space="preserve">43 </w:t>
            </w:r>
          </w:p>
        </w:tc>
        <w:tc>
          <w:tcPr>
            <w:tcW w:w="1932" w:type="dxa"/>
            <w:tcBorders>
              <w:top w:val="single" w:sz="4" w:space="0" w:color="000000"/>
              <w:left w:val="single" w:sz="4" w:space="0" w:color="000000"/>
              <w:bottom w:val="single" w:sz="4" w:space="0" w:color="000000"/>
              <w:right w:val="single" w:sz="4" w:space="0" w:color="000000"/>
            </w:tcBorders>
            <w:hideMark/>
          </w:tcPr>
          <w:p w14:paraId="750224C8" w14:textId="77777777" w:rsidR="006D6D09" w:rsidRDefault="006D6D09">
            <w:pPr>
              <w:spacing w:after="0" w:line="252"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6E4A0510" w14:textId="77777777" w:rsidR="006D6D09" w:rsidRDefault="006D6D09">
            <w:pPr>
              <w:spacing w:after="0" w:line="252" w:lineRule="auto"/>
              <w:ind w:right="26"/>
              <w:jc w:val="center"/>
            </w:pPr>
            <w:r>
              <w:rPr>
                <w:rFonts w:eastAsia="Arial"/>
                <w:sz w:val="18"/>
              </w:rPr>
              <w:t xml:space="preserve">+3,0/-4,0 </w:t>
            </w:r>
          </w:p>
        </w:tc>
      </w:tr>
      <w:tr w:rsidR="006D6D09" w14:paraId="134565FB" w14:textId="77777777" w:rsidTr="006D6D09">
        <w:trPr>
          <w:trHeight w:val="218"/>
        </w:trPr>
        <w:tc>
          <w:tcPr>
            <w:tcW w:w="2662" w:type="dxa"/>
            <w:tcBorders>
              <w:top w:val="single" w:sz="4" w:space="0" w:color="000000"/>
              <w:left w:val="single" w:sz="4" w:space="0" w:color="000000"/>
              <w:bottom w:val="single" w:sz="4" w:space="0" w:color="000000"/>
              <w:right w:val="single" w:sz="4" w:space="0" w:color="000000"/>
            </w:tcBorders>
            <w:hideMark/>
          </w:tcPr>
          <w:p w14:paraId="3102ECED" w14:textId="77777777" w:rsidR="006D6D09" w:rsidRDefault="006D6D09">
            <w:pPr>
              <w:spacing w:after="0" w:line="252" w:lineRule="auto"/>
              <w:ind w:right="16"/>
              <w:jc w:val="center"/>
            </w:pPr>
            <w:r>
              <w:rPr>
                <w:rFonts w:eastAsia="Arial"/>
                <w:sz w:val="18"/>
              </w:rPr>
              <w:t xml:space="preserve">65 </w:t>
            </w:r>
          </w:p>
        </w:tc>
        <w:tc>
          <w:tcPr>
            <w:tcW w:w="1932" w:type="dxa"/>
            <w:tcBorders>
              <w:top w:val="single" w:sz="4" w:space="0" w:color="000000"/>
              <w:left w:val="single" w:sz="4" w:space="0" w:color="000000"/>
              <w:bottom w:val="single" w:sz="4" w:space="0" w:color="000000"/>
              <w:right w:val="single" w:sz="4" w:space="0" w:color="000000"/>
            </w:tcBorders>
            <w:hideMark/>
          </w:tcPr>
          <w:p w14:paraId="58481092" w14:textId="77777777" w:rsidR="006D6D09" w:rsidRDefault="006D6D09">
            <w:pPr>
              <w:spacing w:after="0" w:line="252"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5FB08E06" w14:textId="77777777" w:rsidR="006D6D09" w:rsidRDefault="006D6D09">
            <w:pPr>
              <w:spacing w:after="0" w:line="252" w:lineRule="auto"/>
              <w:ind w:right="23"/>
              <w:jc w:val="center"/>
            </w:pPr>
            <w:r>
              <w:rPr>
                <w:rFonts w:eastAsia="Arial"/>
                <w:sz w:val="18"/>
              </w:rPr>
              <w:t xml:space="preserve">±2,7 </w:t>
            </w:r>
          </w:p>
        </w:tc>
      </w:tr>
      <w:tr w:rsidR="006D6D09" w14:paraId="007EBD61" w14:textId="77777777" w:rsidTr="006D6D09">
        <w:trPr>
          <w:trHeight w:val="216"/>
        </w:trPr>
        <w:tc>
          <w:tcPr>
            <w:tcW w:w="2662" w:type="dxa"/>
            <w:tcBorders>
              <w:top w:val="single" w:sz="4" w:space="0" w:color="000000"/>
              <w:left w:val="single" w:sz="4" w:space="0" w:color="000000"/>
              <w:bottom w:val="single" w:sz="4" w:space="0" w:color="000000"/>
              <w:right w:val="single" w:sz="4" w:space="0" w:color="000000"/>
            </w:tcBorders>
            <w:hideMark/>
          </w:tcPr>
          <w:p w14:paraId="686613F1" w14:textId="77777777" w:rsidR="006D6D09" w:rsidRDefault="006D6D09">
            <w:pPr>
              <w:spacing w:after="0" w:line="252" w:lineRule="auto"/>
              <w:ind w:right="16"/>
              <w:jc w:val="center"/>
            </w:pPr>
            <w:r>
              <w:rPr>
                <w:rFonts w:eastAsia="Arial"/>
                <w:sz w:val="18"/>
              </w:rPr>
              <w:t xml:space="preserve">68 </w:t>
            </w:r>
          </w:p>
        </w:tc>
        <w:tc>
          <w:tcPr>
            <w:tcW w:w="1932" w:type="dxa"/>
            <w:tcBorders>
              <w:top w:val="single" w:sz="4" w:space="0" w:color="000000"/>
              <w:left w:val="single" w:sz="4" w:space="0" w:color="000000"/>
              <w:bottom w:val="single" w:sz="4" w:space="0" w:color="000000"/>
              <w:right w:val="single" w:sz="4" w:space="0" w:color="000000"/>
            </w:tcBorders>
            <w:hideMark/>
          </w:tcPr>
          <w:p w14:paraId="2F17E283" w14:textId="77777777" w:rsidR="006D6D09" w:rsidRDefault="006D6D09">
            <w:pPr>
              <w:spacing w:after="0" w:line="252"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42598CE3" w14:textId="77777777" w:rsidR="006D6D09" w:rsidRDefault="006D6D09">
            <w:pPr>
              <w:spacing w:after="0" w:line="252" w:lineRule="auto"/>
              <w:ind w:right="23"/>
              <w:jc w:val="center"/>
            </w:pPr>
            <w:r>
              <w:rPr>
                <w:rFonts w:eastAsia="Arial"/>
                <w:sz w:val="18"/>
              </w:rPr>
              <w:t xml:space="preserve">±2,7 </w:t>
            </w:r>
          </w:p>
        </w:tc>
      </w:tr>
      <w:tr w:rsidR="006D6D09" w14:paraId="78595FA2" w14:textId="77777777" w:rsidTr="006D6D09">
        <w:trPr>
          <w:trHeight w:val="941"/>
        </w:trPr>
        <w:tc>
          <w:tcPr>
            <w:tcW w:w="6734" w:type="dxa"/>
            <w:gridSpan w:val="3"/>
            <w:tcBorders>
              <w:top w:val="single" w:sz="4" w:space="0" w:color="000000"/>
              <w:left w:val="single" w:sz="4" w:space="0" w:color="000000"/>
              <w:bottom w:val="single" w:sz="4" w:space="0" w:color="000000"/>
              <w:right w:val="single" w:sz="8" w:space="0" w:color="000000"/>
            </w:tcBorders>
            <w:hideMark/>
          </w:tcPr>
          <w:p w14:paraId="1933EEB5" w14:textId="77777777" w:rsidR="006D6D09" w:rsidRDefault="006D6D09">
            <w:pPr>
              <w:spacing w:after="0" w:line="252" w:lineRule="auto"/>
              <w:ind w:left="852" w:right="10" w:hanging="852"/>
            </w:pPr>
            <w:r>
              <w:rPr>
                <w:rFonts w:eastAsia="Arial"/>
                <w:sz w:val="18"/>
              </w:rPr>
              <w:t xml:space="preserve">NOTE: </w:t>
            </w:r>
            <w:r>
              <w:rPr>
                <w:rFonts w:eastAsia="Arial"/>
                <w:sz w:val="18"/>
              </w:rPr>
              <w:tab/>
              <w:t xml:space="preserve">For transmission bandwidths (ETSI TS 136 521-1 [1], clause 5) confined within </w:t>
            </w:r>
            <w:proofErr w:type="spellStart"/>
            <w:r>
              <w:rPr>
                <w:rFonts w:eastAsia="Arial"/>
                <w:sz w:val="18"/>
              </w:rPr>
              <w:t>F</w:t>
            </w:r>
            <w:r>
              <w:rPr>
                <w:rFonts w:eastAsia="Arial"/>
                <w:sz w:val="18"/>
                <w:vertAlign w:val="subscript"/>
              </w:rPr>
              <w:t>UL_low</w:t>
            </w:r>
            <w:proofErr w:type="spellEnd"/>
            <w:r>
              <w:rPr>
                <w:rFonts w:eastAsia="Arial"/>
                <w:sz w:val="18"/>
              </w:rPr>
              <w:t xml:space="preserve"> and </w:t>
            </w:r>
            <w:proofErr w:type="spellStart"/>
            <w:r>
              <w:rPr>
                <w:rFonts w:eastAsia="Arial"/>
                <w:sz w:val="18"/>
              </w:rPr>
              <w:t>F</w:t>
            </w:r>
            <w:r>
              <w:rPr>
                <w:rFonts w:eastAsia="Arial"/>
                <w:sz w:val="18"/>
                <w:vertAlign w:val="subscript"/>
              </w:rPr>
              <w:t>UL_low</w:t>
            </w:r>
            <w:proofErr w:type="spellEnd"/>
            <w:r>
              <w:rPr>
                <w:rFonts w:eastAsia="Arial"/>
                <w:sz w:val="18"/>
              </w:rPr>
              <w:t xml:space="preserve"> + 4 MHz or </w:t>
            </w:r>
            <w:proofErr w:type="spellStart"/>
            <w:r>
              <w:rPr>
                <w:rFonts w:eastAsia="Arial"/>
                <w:sz w:val="18"/>
              </w:rPr>
              <w:t>F</w:t>
            </w:r>
            <w:r>
              <w:rPr>
                <w:rFonts w:eastAsia="Arial"/>
                <w:sz w:val="18"/>
                <w:vertAlign w:val="subscript"/>
              </w:rPr>
              <w:t>UL_high</w:t>
            </w:r>
            <w:proofErr w:type="spellEnd"/>
            <w:r>
              <w:rPr>
                <w:rFonts w:eastAsia="Arial"/>
                <w:sz w:val="18"/>
              </w:rPr>
              <w:t xml:space="preserve"> - 4 MHz and </w:t>
            </w:r>
            <w:proofErr w:type="spellStart"/>
            <w:r>
              <w:rPr>
                <w:rFonts w:eastAsia="Arial"/>
                <w:sz w:val="18"/>
              </w:rPr>
              <w:t>F</w:t>
            </w:r>
            <w:r>
              <w:rPr>
                <w:rFonts w:eastAsia="Arial"/>
                <w:sz w:val="18"/>
                <w:vertAlign w:val="subscript"/>
              </w:rPr>
              <w:t>UL_high</w:t>
            </w:r>
            <w:proofErr w:type="spellEnd"/>
            <w:r>
              <w:rPr>
                <w:rFonts w:eastAsia="Arial"/>
                <w:sz w:val="18"/>
              </w:rPr>
              <w:t xml:space="preserve">, the maximum output power requirement is relaxed by reducing the lower tolerance limit by 1,5 dB (tolerance = +2,7/-4,2). </w:t>
            </w:r>
          </w:p>
        </w:tc>
      </w:tr>
    </w:tbl>
    <w:p w14:paraId="17B6B2F1" w14:textId="77777777" w:rsidR="006D6D09" w:rsidRDefault="006D6D09" w:rsidP="006D6D09">
      <w:pPr>
        <w:spacing w:after="161" w:line="252" w:lineRule="auto"/>
      </w:pPr>
      <w:r>
        <w:t xml:space="preserve"> </w:t>
      </w:r>
    </w:p>
    <w:p w14:paraId="56FB84C4" w14:textId="77777777" w:rsidR="006D6D09" w:rsidRDefault="006D6D09" w:rsidP="006D6D09">
      <w:pPr>
        <w:spacing w:after="161" w:line="252" w:lineRule="auto"/>
        <w:rPr>
          <w:rFonts w:eastAsia="Times New Roman"/>
          <w:color w:val="000000"/>
          <w:kern w:val="2"/>
          <w:szCs w:val="22"/>
        </w:rPr>
      </w:pPr>
    </w:p>
    <w:p w14:paraId="28A5EFEA" w14:textId="77777777" w:rsidR="006D6D09" w:rsidRPr="006D6D09" w:rsidRDefault="006D6D09" w:rsidP="00007145">
      <w:pPr>
        <w:rPr>
          <w:lang w:eastAsia="zh-CN"/>
        </w:rPr>
      </w:pPr>
    </w:p>
    <w:p w14:paraId="5169A968" w14:textId="77777777" w:rsidR="006D6D09" w:rsidRDefault="006D6D09" w:rsidP="00007145">
      <w:pPr>
        <w:rPr>
          <w:lang w:eastAsia="zh-CN"/>
        </w:rPr>
      </w:pPr>
    </w:p>
    <w:p w14:paraId="307D029B" w14:textId="77777777" w:rsidR="006D6D09" w:rsidRPr="00940191" w:rsidRDefault="006D6D09" w:rsidP="00007145">
      <w:pPr>
        <w:rPr>
          <w:lang w:eastAsia="zh-CN"/>
        </w:rPr>
      </w:pPr>
    </w:p>
    <w:p w14:paraId="3E25089D" w14:textId="0D3F6C36" w:rsidR="00571C34" w:rsidRDefault="00E17E7A" w:rsidP="00044480">
      <w:pPr>
        <w:pStyle w:val="1"/>
        <w:spacing w:before="0" w:after="120"/>
        <w:ind w:left="420" w:hanging="420"/>
        <w:rPr>
          <w:b/>
          <w:sz w:val="28"/>
          <w:szCs w:val="24"/>
          <w:lang w:eastAsia="zh-CN"/>
        </w:rPr>
      </w:pPr>
      <w:r>
        <w:rPr>
          <w:b/>
          <w:sz w:val="28"/>
          <w:szCs w:val="24"/>
          <w:lang w:eastAsia="zh-CN"/>
        </w:rPr>
        <w:lastRenderedPageBreak/>
        <w:t xml:space="preserve">4 </w:t>
      </w:r>
      <w:r w:rsidR="00571C34">
        <w:rPr>
          <w:rFonts w:hint="eastAsia"/>
          <w:b/>
          <w:sz w:val="28"/>
          <w:szCs w:val="24"/>
          <w:lang w:eastAsia="zh-CN"/>
        </w:rPr>
        <w:t>Reference</w:t>
      </w:r>
    </w:p>
    <w:p w14:paraId="2D21D61F" w14:textId="77777777" w:rsidR="00314A51" w:rsidRDefault="0091354D" w:rsidP="00314A51">
      <w:pPr>
        <w:numPr>
          <w:ilvl w:val="0"/>
          <w:numId w:val="44"/>
        </w:numPr>
        <w:rPr>
          <w:lang w:val="en-US" w:eastAsia="zh-CN"/>
        </w:rPr>
      </w:pPr>
      <w:bookmarkStart w:id="102" w:name="OLE_LINK436"/>
      <w:bookmarkStart w:id="103" w:name="OLE_LINK185"/>
      <w:bookmarkEnd w:id="0"/>
      <w:r>
        <w:rPr>
          <w:lang w:val="en-US" w:eastAsia="zh-CN"/>
        </w:rPr>
        <w:t>RP-2408</w:t>
      </w:r>
      <w:bookmarkEnd w:id="102"/>
      <w:r>
        <w:rPr>
          <w:lang w:val="en-US" w:eastAsia="zh-CN"/>
        </w:rPr>
        <w:t>57</w:t>
      </w:r>
      <w:bookmarkEnd w:id="103"/>
      <w:r>
        <w:rPr>
          <w:lang w:val="en-US" w:eastAsia="zh-CN"/>
        </w:rPr>
        <w:t xml:space="preserve">, </w:t>
      </w:r>
      <w:bookmarkStart w:id="104" w:name="OLE_LINK39"/>
      <w:r>
        <w:rPr>
          <w:lang w:val="en-US" w:eastAsia="zh-CN"/>
        </w:rPr>
        <w:t>“New WID: Enhanced requirements and test methodology for NR and IoT NTN</w:t>
      </w:r>
      <w:bookmarkStart w:id="105" w:name="OLE_LINK69"/>
      <w:r>
        <w:rPr>
          <w:lang w:val="en-US" w:eastAsia="zh-CN"/>
        </w:rPr>
        <w:t>”</w:t>
      </w:r>
      <w:bookmarkEnd w:id="105"/>
      <w:r>
        <w:rPr>
          <w:lang w:val="en-US" w:eastAsia="zh-CN"/>
        </w:rPr>
        <w:t>, Huawei</w:t>
      </w:r>
      <w:bookmarkStart w:id="106" w:name="OLE_LINK235"/>
      <w:bookmarkStart w:id="107" w:name="OLE_LINK242"/>
      <w:bookmarkEnd w:id="104"/>
    </w:p>
    <w:bookmarkEnd w:id="106"/>
    <w:p w14:paraId="5231E99D" w14:textId="2CA053EB" w:rsidR="008821F9" w:rsidRDefault="002877E8" w:rsidP="003408F0">
      <w:pPr>
        <w:numPr>
          <w:ilvl w:val="0"/>
          <w:numId w:val="44"/>
        </w:numPr>
        <w:rPr>
          <w:lang w:val="en-US" w:eastAsia="zh-CN"/>
        </w:rPr>
      </w:pPr>
      <w:r>
        <w:rPr>
          <w:lang w:val="en-US" w:eastAsia="zh-CN"/>
        </w:rPr>
        <w:t>R4-</w:t>
      </w:r>
      <w:r w:rsidR="00ED57DA" w:rsidRPr="00ED57DA">
        <w:rPr>
          <w:lang w:val="en-US" w:eastAsia="zh-CN"/>
        </w:rPr>
        <w:t>2417205</w:t>
      </w:r>
      <w:r>
        <w:rPr>
          <w:lang w:val="en-US" w:eastAsia="zh-CN"/>
        </w:rPr>
        <w:t>, “</w:t>
      </w:r>
      <w:r w:rsidR="00ED57DA" w:rsidRPr="00ED57DA">
        <w:rPr>
          <w:lang w:val="en-US" w:eastAsia="zh-CN"/>
        </w:rPr>
        <w:t>WF</w:t>
      </w:r>
      <w:r w:rsidR="00ED57DA">
        <w:rPr>
          <w:lang w:val="en-US" w:eastAsia="zh-CN"/>
        </w:rPr>
        <w:t xml:space="preserve"> on </w:t>
      </w:r>
      <w:r w:rsidR="00ED57DA" w:rsidRPr="00ED57DA">
        <w:rPr>
          <w:lang w:val="en-US" w:eastAsia="zh-CN"/>
        </w:rPr>
        <w:t>HPUE</w:t>
      </w:r>
      <w:r w:rsidR="00ED57DA">
        <w:rPr>
          <w:lang w:val="en-US" w:eastAsia="zh-CN"/>
        </w:rPr>
        <w:t xml:space="preserve"> for IoT NTN</w:t>
      </w:r>
      <w:r>
        <w:rPr>
          <w:lang w:val="en-US" w:eastAsia="zh-CN"/>
        </w:rPr>
        <w:t xml:space="preserve">”, </w:t>
      </w:r>
      <w:r w:rsidR="00ED57DA">
        <w:rPr>
          <w:lang w:val="en-US" w:eastAsia="zh-CN"/>
        </w:rPr>
        <w:t>Vivo</w:t>
      </w:r>
      <w:bookmarkStart w:id="108" w:name="OLE_LINK52"/>
      <w:bookmarkStart w:id="109" w:name="OLE_LINK236"/>
      <w:bookmarkEnd w:id="107"/>
      <w:r w:rsidR="00875063" w:rsidRPr="003408F0">
        <w:rPr>
          <w:lang w:val="en-US" w:eastAsia="zh-CN"/>
        </w:rPr>
        <w:t xml:space="preserve"> </w:t>
      </w:r>
      <w:bookmarkEnd w:id="108"/>
      <w:bookmarkEnd w:id="109"/>
    </w:p>
    <w:p w14:paraId="3A1C4B78" w14:textId="77777777" w:rsidR="006D6D09" w:rsidRDefault="006D6D09" w:rsidP="006D6D09">
      <w:pPr>
        <w:numPr>
          <w:ilvl w:val="0"/>
          <w:numId w:val="44"/>
        </w:numPr>
        <w:rPr>
          <w:lang w:eastAsia="zh-CN"/>
        </w:rPr>
      </w:pPr>
      <w:r>
        <w:rPr>
          <w:lang w:eastAsia="zh-CN"/>
        </w:rPr>
        <w:t>EC Decision 2016/687</w:t>
      </w:r>
      <w:r>
        <w:t xml:space="preserve"> </w:t>
      </w:r>
    </w:p>
    <w:p w14:paraId="2BE06748" w14:textId="0C1042A8" w:rsidR="006D6D09" w:rsidRPr="006D6D09" w:rsidRDefault="006D6D09" w:rsidP="006D6D09">
      <w:pPr>
        <w:numPr>
          <w:ilvl w:val="0"/>
          <w:numId w:val="44"/>
        </w:numPr>
        <w:rPr>
          <w:lang w:eastAsia="zh-CN"/>
        </w:rPr>
      </w:pPr>
      <w:r>
        <w:rPr>
          <w:lang w:eastAsia="zh-CN"/>
        </w:rPr>
        <w:t>ETSI EN 301 908-13 V13.2.0 (2021-11)</w:t>
      </w:r>
    </w:p>
    <w:sectPr w:rsidR="006D6D09" w:rsidRPr="006D6D09"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953C9" w14:textId="77777777" w:rsidR="00436642" w:rsidRDefault="00436642">
      <w:pPr>
        <w:spacing w:after="0"/>
      </w:pPr>
      <w:r>
        <w:separator/>
      </w:r>
    </w:p>
  </w:endnote>
  <w:endnote w:type="continuationSeparator" w:id="0">
    <w:p w14:paraId="45F885DE" w14:textId="77777777" w:rsidR="00436642" w:rsidRDefault="004366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BF84B" w14:textId="77777777" w:rsidR="00436642" w:rsidRDefault="00436642">
      <w:pPr>
        <w:spacing w:after="0"/>
      </w:pPr>
      <w:r>
        <w:separator/>
      </w:r>
    </w:p>
  </w:footnote>
  <w:footnote w:type="continuationSeparator" w:id="0">
    <w:p w14:paraId="32AA32BC" w14:textId="77777777" w:rsidR="00436642" w:rsidRDefault="004366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B4F5" w14:textId="77777777" w:rsidR="00A273FB" w:rsidRDefault="00A273FB">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1"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57A92939"/>
    <w:multiLevelType w:val="hybridMultilevel"/>
    <w:tmpl w:val="3008EF9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856142926">
    <w:abstractNumId w:val="20"/>
  </w:num>
  <w:num w:numId="2" w16cid:durableId="1517383319">
    <w:abstractNumId w:val="0"/>
  </w:num>
  <w:num w:numId="3" w16cid:durableId="1820002407">
    <w:abstractNumId w:val="1"/>
  </w:num>
  <w:num w:numId="4" w16cid:durableId="2041783622">
    <w:abstractNumId w:val="2"/>
  </w:num>
  <w:num w:numId="5" w16cid:durableId="363287783">
    <w:abstractNumId w:val="7"/>
  </w:num>
  <w:num w:numId="6" w16cid:durableId="2048211014">
    <w:abstractNumId w:val="25"/>
  </w:num>
  <w:num w:numId="7" w16cid:durableId="451795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247602">
    <w:abstractNumId w:val="27"/>
  </w:num>
  <w:num w:numId="9" w16cid:durableId="1253778607">
    <w:abstractNumId w:val="34"/>
  </w:num>
  <w:num w:numId="10" w16cid:durableId="199628285">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683406">
    <w:abstractNumId w:val="43"/>
  </w:num>
  <w:num w:numId="12" w16cid:durableId="1998341970">
    <w:abstractNumId w:val="12"/>
  </w:num>
  <w:num w:numId="13" w16cid:durableId="1694191156">
    <w:abstractNumId w:val="39"/>
  </w:num>
  <w:num w:numId="14" w16cid:durableId="1780759960">
    <w:abstractNumId w:val="35"/>
  </w:num>
  <w:num w:numId="15" w16cid:durableId="1051923604">
    <w:abstractNumId w:val="38"/>
  </w:num>
  <w:num w:numId="16" w16cid:durableId="341326312">
    <w:abstractNumId w:val="11"/>
  </w:num>
  <w:num w:numId="17" w16cid:durableId="946235570">
    <w:abstractNumId w:val="6"/>
  </w:num>
  <w:num w:numId="18" w16cid:durableId="1223717110">
    <w:abstractNumId w:val="3"/>
  </w:num>
  <w:num w:numId="19" w16cid:durableId="1833448632">
    <w:abstractNumId w:val="22"/>
  </w:num>
  <w:num w:numId="20" w16cid:durableId="1001153157">
    <w:abstractNumId w:val="16"/>
  </w:num>
  <w:num w:numId="21" w16cid:durableId="1097750180">
    <w:abstractNumId w:val="24"/>
  </w:num>
  <w:num w:numId="22" w16cid:durableId="347413259">
    <w:abstractNumId w:val="15"/>
  </w:num>
  <w:num w:numId="23" w16cid:durableId="674920392">
    <w:abstractNumId w:val="42"/>
  </w:num>
  <w:num w:numId="24" w16cid:durableId="361899089">
    <w:abstractNumId w:val="29"/>
  </w:num>
  <w:num w:numId="25" w16cid:durableId="1709916822">
    <w:abstractNumId w:val="41"/>
  </w:num>
  <w:num w:numId="26" w16cid:durableId="979771374">
    <w:abstractNumId w:val="19"/>
  </w:num>
  <w:num w:numId="27" w16cid:durableId="922449036">
    <w:abstractNumId w:val="21"/>
  </w:num>
  <w:num w:numId="28" w16cid:durableId="1572427741">
    <w:abstractNumId w:val="28"/>
  </w:num>
  <w:num w:numId="29" w16cid:durableId="2010794598">
    <w:abstractNumId w:val="33"/>
  </w:num>
  <w:num w:numId="30" w16cid:durableId="1946575346">
    <w:abstractNumId w:val="10"/>
  </w:num>
  <w:num w:numId="31" w16cid:durableId="1148866988">
    <w:abstractNumId w:val="26"/>
  </w:num>
  <w:num w:numId="32" w16cid:durableId="1763143259">
    <w:abstractNumId w:val="10"/>
  </w:num>
  <w:num w:numId="33" w16cid:durableId="1742606359">
    <w:abstractNumId w:val="14"/>
  </w:num>
  <w:num w:numId="34" w16cid:durableId="1923098752">
    <w:abstractNumId w:val="4"/>
  </w:num>
  <w:num w:numId="35" w16cid:durableId="1864979755">
    <w:abstractNumId w:val="31"/>
  </w:num>
  <w:num w:numId="36" w16cid:durableId="2323928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8635166">
    <w:abstractNumId w:val="32"/>
  </w:num>
  <w:num w:numId="38" w16cid:durableId="2000426882">
    <w:abstractNumId w:val="30"/>
  </w:num>
  <w:num w:numId="39" w16cid:durableId="189298317">
    <w:abstractNumId w:val="8"/>
  </w:num>
  <w:num w:numId="40" w16cid:durableId="1300960495">
    <w:abstractNumId w:val="8"/>
  </w:num>
  <w:num w:numId="41" w16cid:durableId="917516009">
    <w:abstractNumId w:val="30"/>
  </w:num>
  <w:num w:numId="42" w16cid:durableId="1558589887">
    <w:abstractNumId w:val="40"/>
  </w:num>
  <w:num w:numId="43" w16cid:durableId="431627132">
    <w:abstractNumId w:val="40"/>
  </w:num>
  <w:num w:numId="44" w16cid:durableId="528026583">
    <w:abstractNumId w:val="2"/>
    <w:lvlOverride w:ilvl="0">
      <w:startOverride w:val="1"/>
    </w:lvlOverride>
  </w:num>
  <w:num w:numId="45" w16cid:durableId="653874051">
    <w:abstractNumId w:val="37"/>
  </w:num>
  <w:num w:numId="46" w16cid:durableId="1760640702">
    <w:abstractNumId w:val="17"/>
  </w:num>
  <w:num w:numId="47" w16cid:durableId="1465464046">
    <w:abstractNumId w:val="37"/>
  </w:num>
  <w:num w:numId="48" w16cid:durableId="612136167">
    <w:abstractNumId w:val="5"/>
  </w:num>
  <w:num w:numId="49" w16cid:durableId="1740639290">
    <w:abstractNumId w:val="37"/>
  </w:num>
  <w:num w:numId="50" w16cid:durableId="747268053">
    <w:abstractNumId w:val="13"/>
  </w:num>
  <w:num w:numId="51" w16cid:durableId="1037697721">
    <w:abstractNumId w:val="18"/>
  </w:num>
  <w:num w:numId="52" w16cid:durableId="1995064939">
    <w:abstractNumId w:val="23"/>
  </w:num>
  <w:num w:numId="53" w16cid:durableId="1185945022">
    <w:abstractNumId w:val="36"/>
  </w:num>
  <w:num w:numId="54" w16cid:durableId="623384096">
    <w:abstractNumId w:val="13"/>
  </w:num>
  <w:num w:numId="55" w16cid:durableId="1649701097">
    <w:abstractNumId w:val="18"/>
  </w:num>
  <w:num w:numId="56" w16cid:durableId="42483001">
    <w:abstractNumId w:val="23"/>
  </w:num>
  <w:num w:numId="57" w16cid:durableId="7234137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2418"/>
    <w:rsid w:val="00016B5F"/>
    <w:rsid w:val="0002045F"/>
    <w:rsid w:val="00022E4A"/>
    <w:rsid w:val="00023485"/>
    <w:rsid w:val="000345C9"/>
    <w:rsid w:val="00034E3D"/>
    <w:rsid w:val="00042473"/>
    <w:rsid w:val="00044480"/>
    <w:rsid w:val="00044BD9"/>
    <w:rsid w:val="00045E15"/>
    <w:rsid w:val="000475FA"/>
    <w:rsid w:val="00050CA0"/>
    <w:rsid w:val="00054678"/>
    <w:rsid w:val="000551AD"/>
    <w:rsid w:val="00060EE7"/>
    <w:rsid w:val="00061C8A"/>
    <w:rsid w:val="00063B4E"/>
    <w:rsid w:val="000643C1"/>
    <w:rsid w:val="0006594E"/>
    <w:rsid w:val="00071E8B"/>
    <w:rsid w:val="000723CA"/>
    <w:rsid w:val="0007529D"/>
    <w:rsid w:val="00076111"/>
    <w:rsid w:val="00076E90"/>
    <w:rsid w:val="00077140"/>
    <w:rsid w:val="000803E8"/>
    <w:rsid w:val="000808D8"/>
    <w:rsid w:val="000810E0"/>
    <w:rsid w:val="00081837"/>
    <w:rsid w:val="00084C90"/>
    <w:rsid w:val="00090906"/>
    <w:rsid w:val="00091892"/>
    <w:rsid w:val="00094AF4"/>
    <w:rsid w:val="0009750D"/>
    <w:rsid w:val="00097BE0"/>
    <w:rsid w:val="000A090F"/>
    <w:rsid w:val="000A1842"/>
    <w:rsid w:val="000A1DAB"/>
    <w:rsid w:val="000A441C"/>
    <w:rsid w:val="000A5D92"/>
    <w:rsid w:val="000A6394"/>
    <w:rsid w:val="000A7788"/>
    <w:rsid w:val="000B0134"/>
    <w:rsid w:val="000B05C9"/>
    <w:rsid w:val="000B05D5"/>
    <w:rsid w:val="000B286D"/>
    <w:rsid w:val="000B2ED3"/>
    <w:rsid w:val="000B4410"/>
    <w:rsid w:val="000B55EA"/>
    <w:rsid w:val="000C02CF"/>
    <w:rsid w:val="000C038A"/>
    <w:rsid w:val="000C2049"/>
    <w:rsid w:val="000C2D5A"/>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8AC"/>
    <w:rsid w:val="000E512F"/>
    <w:rsid w:val="000E6883"/>
    <w:rsid w:val="000E7950"/>
    <w:rsid w:val="000F1E0D"/>
    <w:rsid w:val="000F22BB"/>
    <w:rsid w:val="000F2AB5"/>
    <w:rsid w:val="000F2FD0"/>
    <w:rsid w:val="000F3A67"/>
    <w:rsid w:val="000F62F7"/>
    <w:rsid w:val="00101C22"/>
    <w:rsid w:val="00103420"/>
    <w:rsid w:val="00106A93"/>
    <w:rsid w:val="00107586"/>
    <w:rsid w:val="001118B4"/>
    <w:rsid w:val="00111D91"/>
    <w:rsid w:val="001130EC"/>
    <w:rsid w:val="001138B3"/>
    <w:rsid w:val="001174FD"/>
    <w:rsid w:val="001200DE"/>
    <w:rsid w:val="001201C4"/>
    <w:rsid w:val="00121AEE"/>
    <w:rsid w:val="001232FB"/>
    <w:rsid w:val="00127CD7"/>
    <w:rsid w:val="00132BF4"/>
    <w:rsid w:val="00133C8D"/>
    <w:rsid w:val="00134136"/>
    <w:rsid w:val="00141D30"/>
    <w:rsid w:val="001430E6"/>
    <w:rsid w:val="00143179"/>
    <w:rsid w:val="00144C26"/>
    <w:rsid w:val="00145ACC"/>
    <w:rsid w:val="00145D43"/>
    <w:rsid w:val="001506CE"/>
    <w:rsid w:val="00151C0E"/>
    <w:rsid w:val="00153979"/>
    <w:rsid w:val="0016163E"/>
    <w:rsid w:val="001618D4"/>
    <w:rsid w:val="001620D2"/>
    <w:rsid w:val="00163DD4"/>
    <w:rsid w:val="00166473"/>
    <w:rsid w:val="001667D6"/>
    <w:rsid w:val="001677B3"/>
    <w:rsid w:val="00171ED1"/>
    <w:rsid w:val="00172A27"/>
    <w:rsid w:val="00175B5E"/>
    <w:rsid w:val="00176E53"/>
    <w:rsid w:val="00177C97"/>
    <w:rsid w:val="001857A7"/>
    <w:rsid w:val="00192C46"/>
    <w:rsid w:val="001939E8"/>
    <w:rsid w:val="00195F02"/>
    <w:rsid w:val="00196AFE"/>
    <w:rsid w:val="001A0558"/>
    <w:rsid w:val="001A1103"/>
    <w:rsid w:val="001A38F2"/>
    <w:rsid w:val="001A4647"/>
    <w:rsid w:val="001A4B00"/>
    <w:rsid w:val="001A7259"/>
    <w:rsid w:val="001A7B60"/>
    <w:rsid w:val="001B3625"/>
    <w:rsid w:val="001B4766"/>
    <w:rsid w:val="001B7A65"/>
    <w:rsid w:val="001B7A9B"/>
    <w:rsid w:val="001B7F11"/>
    <w:rsid w:val="001C08C1"/>
    <w:rsid w:val="001C10A9"/>
    <w:rsid w:val="001C133D"/>
    <w:rsid w:val="001C1347"/>
    <w:rsid w:val="001C284D"/>
    <w:rsid w:val="001C5162"/>
    <w:rsid w:val="001C6845"/>
    <w:rsid w:val="001D0703"/>
    <w:rsid w:val="001D141F"/>
    <w:rsid w:val="001D1EB2"/>
    <w:rsid w:val="001D2B40"/>
    <w:rsid w:val="001D413D"/>
    <w:rsid w:val="001D4F11"/>
    <w:rsid w:val="001D59BA"/>
    <w:rsid w:val="001D64A1"/>
    <w:rsid w:val="001E1B5A"/>
    <w:rsid w:val="001E2974"/>
    <w:rsid w:val="001E2996"/>
    <w:rsid w:val="001E41F3"/>
    <w:rsid w:val="001E5541"/>
    <w:rsid w:val="001E7BD0"/>
    <w:rsid w:val="001F2F15"/>
    <w:rsid w:val="001F30F5"/>
    <w:rsid w:val="001F5ACB"/>
    <w:rsid w:val="001F5D30"/>
    <w:rsid w:val="001F7C30"/>
    <w:rsid w:val="002000E1"/>
    <w:rsid w:val="00200250"/>
    <w:rsid w:val="00201112"/>
    <w:rsid w:val="00201F22"/>
    <w:rsid w:val="00210F73"/>
    <w:rsid w:val="00211603"/>
    <w:rsid w:val="00213B82"/>
    <w:rsid w:val="00214305"/>
    <w:rsid w:val="002148BD"/>
    <w:rsid w:val="00214D8E"/>
    <w:rsid w:val="00215A69"/>
    <w:rsid w:val="002241C4"/>
    <w:rsid w:val="00224B3B"/>
    <w:rsid w:val="0022642C"/>
    <w:rsid w:val="00226851"/>
    <w:rsid w:val="00227980"/>
    <w:rsid w:val="00230D9F"/>
    <w:rsid w:val="00233B9E"/>
    <w:rsid w:val="00237100"/>
    <w:rsid w:val="0024072A"/>
    <w:rsid w:val="00240C90"/>
    <w:rsid w:val="002412D4"/>
    <w:rsid w:val="0024487F"/>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3325"/>
    <w:rsid w:val="0027419D"/>
    <w:rsid w:val="00275042"/>
    <w:rsid w:val="002756A1"/>
    <w:rsid w:val="00275D12"/>
    <w:rsid w:val="002835C4"/>
    <w:rsid w:val="002860C4"/>
    <w:rsid w:val="002871EF"/>
    <w:rsid w:val="00287458"/>
    <w:rsid w:val="002877E8"/>
    <w:rsid w:val="0029321F"/>
    <w:rsid w:val="00294EB9"/>
    <w:rsid w:val="00295D9F"/>
    <w:rsid w:val="0029717E"/>
    <w:rsid w:val="002A01CC"/>
    <w:rsid w:val="002A2DDF"/>
    <w:rsid w:val="002A35ED"/>
    <w:rsid w:val="002A4969"/>
    <w:rsid w:val="002A6497"/>
    <w:rsid w:val="002A663E"/>
    <w:rsid w:val="002B4921"/>
    <w:rsid w:val="002B5741"/>
    <w:rsid w:val="002B7441"/>
    <w:rsid w:val="002B7893"/>
    <w:rsid w:val="002B7A39"/>
    <w:rsid w:val="002C12C8"/>
    <w:rsid w:val="002C2609"/>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2D07"/>
    <w:rsid w:val="002F300E"/>
    <w:rsid w:val="002F41AD"/>
    <w:rsid w:val="002F4DB9"/>
    <w:rsid w:val="00300A08"/>
    <w:rsid w:val="00301D4A"/>
    <w:rsid w:val="00305409"/>
    <w:rsid w:val="0031026E"/>
    <w:rsid w:val="00311F95"/>
    <w:rsid w:val="00312863"/>
    <w:rsid w:val="00314A51"/>
    <w:rsid w:val="0031632E"/>
    <w:rsid w:val="003175A5"/>
    <w:rsid w:val="0032119C"/>
    <w:rsid w:val="003257F3"/>
    <w:rsid w:val="00327351"/>
    <w:rsid w:val="0032748B"/>
    <w:rsid w:val="00331C12"/>
    <w:rsid w:val="00333122"/>
    <w:rsid w:val="00333439"/>
    <w:rsid w:val="00333F3E"/>
    <w:rsid w:val="00335228"/>
    <w:rsid w:val="003367EE"/>
    <w:rsid w:val="003408F0"/>
    <w:rsid w:val="00342CCA"/>
    <w:rsid w:val="00343F87"/>
    <w:rsid w:val="00347710"/>
    <w:rsid w:val="003503E8"/>
    <w:rsid w:val="003505ED"/>
    <w:rsid w:val="003540B7"/>
    <w:rsid w:val="00355BEB"/>
    <w:rsid w:val="00356E63"/>
    <w:rsid w:val="003573FB"/>
    <w:rsid w:val="00357F7A"/>
    <w:rsid w:val="00362B31"/>
    <w:rsid w:val="00362D7E"/>
    <w:rsid w:val="00365064"/>
    <w:rsid w:val="00371678"/>
    <w:rsid w:val="0037188C"/>
    <w:rsid w:val="00373A74"/>
    <w:rsid w:val="00374ADE"/>
    <w:rsid w:val="00375962"/>
    <w:rsid w:val="00380D3B"/>
    <w:rsid w:val="0038158F"/>
    <w:rsid w:val="0039239E"/>
    <w:rsid w:val="0039258D"/>
    <w:rsid w:val="00395929"/>
    <w:rsid w:val="00395A85"/>
    <w:rsid w:val="00395B3A"/>
    <w:rsid w:val="003A1119"/>
    <w:rsid w:val="003A1EB7"/>
    <w:rsid w:val="003A21A7"/>
    <w:rsid w:val="003A2EF7"/>
    <w:rsid w:val="003A6E0C"/>
    <w:rsid w:val="003B04E3"/>
    <w:rsid w:val="003B16AB"/>
    <w:rsid w:val="003B16BA"/>
    <w:rsid w:val="003B3EA2"/>
    <w:rsid w:val="003B55D8"/>
    <w:rsid w:val="003C046C"/>
    <w:rsid w:val="003C0C28"/>
    <w:rsid w:val="003C2DB3"/>
    <w:rsid w:val="003C44AB"/>
    <w:rsid w:val="003C492B"/>
    <w:rsid w:val="003C62CC"/>
    <w:rsid w:val="003D155A"/>
    <w:rsid w:val="003D156B"/>
    <w:rsid w:val="003D2DA3"/>
    <w:rsid w:val="003D34D6"/>
    <w:rsid w:val="003D3615"/>
    <w:rsid w:val="003D59F7"/>
    <w:rsid w:val="003E05E9"/>
    <w:rsid w:val="003E0DBA"/>
    <w:rsid w:val="003E114A"/>
    <w:rsid w:val="003E1A36"/>
    <w:rsid w:val="003E32AE"/>
    <w:rsid w:val="003E577A"/>
    <w:rsid w:val="003E7F03"/>
    <w:rsid w:val="003E7F84"/>
    <w:rsid w:val="003F1AFD"/>
    <w:rsid w:val="003F5F13"/>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5B48"/>
    <w:rsid w:val="00436642"/>
    <w:rsid w:val="00437FAE"/>
    <w:rsid w:val="00440752"/>
    <w:rsid w:val="004419F6"/>
    <w:rsid w:val="00441E7F"/>
    <w:rsid w:val="00442251"/>
    <w:rsid w:val="00442C33"/>
    <w:rsid w:val="00443A72"/>
    <w:rsid w:val="00444454"/>
    <w:rsid w:val="00445783"/>
    <w:rsid w:val="00447632"/>
    <w:rsid w:val="004508BC"/>
    <w:rsid w:val="004534AB"/>
    <w:rsid w:val="00457600"/>
    <w:rsid w:val="00460EB7"/>
    <w:rsid w:val="00461095"/>
    <w:rsid w:val="004612EC"/>
    <w:rsid w:val="00463B38"/>
    <w:rsid w:val="00463CE2"/>
    <w:rsid w:val="004644C5"/>
    <w:rsid w:val="00464BB0"/>
    <w:rsid w:val="004650AC"/>
    <w:rsid w:val="004674A5"/>
    <w:rsid w:val="00470BCA"/>
    <w:rsid w:val="00471D7F"/>
    <w:rsid w:val="00471D8B"/>
    <w:rsid w:val="004730CC"/>
    <w:rsid w:val="004730D6"/>
    <w:rsid w:val="00473414"/>
    <w:rsid w:val="00480F68"/>
    <w:rsid w:val="00481057"/>
    <w:rsid w:val="00482CB1"/>
    <w:rsid w:val="004835D6"/>
    <w:rsid w:val="004857DE"/>
    <w:rsid w:val="004876EA"/>
    <w:rsid w:val="004879A0"/>
    <w:rsid w:val="00487FAD"/>
    <w:rsid w:val="00490692"/>
    <w:rsid w:val="004908AA"/>
    <w:rsid w:val="00493E54"/>
    <w:rsid w:val="00495D30"/>
    <w:rsid w:val="00497AA5"/>
    <w:rsid w:val="00497C3E"/>
    <w:rsid w:val="004A0202"/>
    <w:rsid w:val="004A0EA5"/>
    <w:rsid w:val="004A24B0"/>
    <w:rsid w:val="004A33AB"/>
    <w:rsid w:val="004A689C"/>
    <w:rsid w:val="004B0D8E"/>
    <w:rsid w:val="004B44B0"/>
    <w:rsid w:val="004B461D"/>
    <w:rsid w:val="004B67DC"/>
    <w:rsid w:val="004B70D3"/>
    <w:rsid w:val="004B75B7"/>
    <w:rsid w:val="004B7D9C"/>
    <w:rsid w:val="004C162E"/>
    <w:rsid w:val="004C2B03"/>
    <w:rsid w:val="004C40FC"/>
    <w:rsid w:val="004C71AC"/>
    <w:rsid w:val="004D1592"/>
    <w:rsid w:val="004D27E6"/>
    <w:rsid w:val="004D3B86"/>
    <w:rsid w:val="004D441A"/>
    <w:rsid w:val="004D7344"/>
    <w:rsid w:val="004E1BAC"/>
    <w:rsid w:val="004E3134"/>
    <w:rsid w:val="004E4750"/>
    <w:rsid w:val="004E5010"/>
    <w:rsid w:val="004E6375"/>
    <w:rsid w:val="004E6CD0"/>
    <w:rsid w:val="004E7D5A"/>
    <w:rsid w:val="004F1B16"/>
    <w:rsid w:val="004F249E"/>
    <w:rsid w:val="004F2894"/>
    <w:rsid w:val="004F3560"/>
    <w:rsid w:val="004F4D7B"/>
    <w:rsid w:val="004F5DA7"/>
    <w:rsid w:val="004F6BB0"/>
    <w:rsid w:val="005007D4"/>
    <w:rsid w:val="00500DCA"/>
    <w:rsid w:val="00503C65"/>
    <w:rsid w:val="005110EC"/>
    <w:rsid w:val="00511426"/>
    <w:rsid w:val="00513DED"/>
    <w:rsid w:val="00513F94"/>
    <w:rsid w:val="0051580D"/>
    <w:rsid w:val="00520026"/>
    <w:rsid w:val="00521B72"/>
    <w:rsid w:val="00523CDD"/>
    <w:rsid w:val="00526C76"/>
    <w:rsid w:val="00526E65"/>
    <w:rsid w:val="00530775"/>
    <w:rsid w:val="00533549"/>
    <w:rsid w:val="00534480"/>
    <w:rsid w:val="00536A1A"/>
    <w:rsid w:val="005372C8"/>
    <w:rsid w:val="00537CEC"/>
    <w:rsid w:val="00540214"/>
    <w:rsid w:val="00540AA8"/>
    <w:rsid w:val="00542892"/>
    <w:rsid w:val="00543821"/>
    <w:rsid w:val="00543E3B"/>
    <w:rsid w:val="00544560"/>
    <w:rsid w:val="00545193"/>
    <w:rsid w:val="00550584"/>
    <w:rsid w:val="00551D77"/>
    <w:rsid w:val="00552F03"/>
    <w:rsid w:val="0055361F"/>
    <w:rsid w:val="00553D92"/>
    <w:rsid w:val="00557844"/>
    <w:rsid w:val="00563747"/>
    <w:rsid w:val="00563958"/>
    <w:rsid w:val="00564BCD"/>
    <w:rsid w:val="00564F2B"/>
    <w:rsid w:val="00571C34"/>
    <w:rsid w:val="005737E3"/>
    <w:rsid w:val="00573A9A"/>
    <w:rsid w:val="0057479F"/>
    <w:rsid w:val="00576076"/>
    <w:rsid w:val="00576CE6"/>
    <w:rsid w:val="00580E87"/>
    <w:rsid w:val="00580EAD"/>
    <w:rsid w:val="0058630E"/>
    <w:rsid w:val="00587ECF"/>
    <w:rsid w:val="0059183A"/>
    <w:rsid w:val="00592D74"/>
    <w:rsid w:val="00594F8D"/>
    <w:rsid w:val="005A3B98"/>
    <w:rsid w:val="005A3D57"/>
    <w:rsid w:val="005A5BEC"/>
    <w:rsid w:val="005B12F2"/>
    <w:rsid w:val="005B14AE"/>
    <w:rsid w:val="005B3D70"/>
    <w:rsid w:val="005B41E9"/>
    <w:rsid w:val="005B42EB"/>
    <w:rsid w:val="005B6C37"/>
    <w:rsid w:val="005B74B5"/>
    <w:rsid w:val="005C4BF3"/>
    <w:rsid w:val="005C78BD"/>
    <w:rsid w:val="005D2033"/>
    <w:rsid w:val="005D2D5D"/>
    <w:rsid w:val="005D302D"/>
    <w:rsid w:val="005D55DB"/>
    <w:rsid w:val="005E1061"/>
    <w:rsid w:val="005E2A88"/>
    <w:rsid w:val="005E2C44"/>
    <w:rsid w:val="005E33E9"/>
    <w:rsid w:val="005E506B"/>
    <w:rsid w:val="005E642F"/>
    <w:rsid w:val="005E7704"/>
    <w:rsid w:val="005F08A2"/>
    <w:rsid w:val="005F1757"/>
    <w:rsid w:val="005F3402"/>
    <w:rsid w:val="005F4D38"/>
    <w:rsid w:val="005F62B1"/>
    <w:rsid w:val="005F7609"/>
    <w:rsid w:val="00600AAB"/>
    <w:rsid w:val="00601316"/>
    <w:rsid w:val="00601425"/>
    <w:rsid w:val="00601D46"/>
    <w:rsid w:val="00601F80"/>
    <w:rsid w:val="006038D6"/>
    <w:rsid w:val="00605ACD"/>
    <w:rsid w:val="006070C1"/>
    <w:rsid w:val="00610D4F"/>
    <w:rsid w:val="006131A0"/>
    <w:rsid w:val="00620242"/>
    <w:rsid w:val="00621188"/>
    <w:rsid w:val="00621515"/>
    <w:rsid w:val="00623164"/>
    <w:rsid w:val="00624942"/>
    <w:rsid w:val="00625435"/>
    <w:rsid w:val="006257ED"/>
    <w:rsid w:val="00626633"/>
    <w:rsid w:val="00630986"/>
    <w:rsid w:val="00630AB0"/>
    <w:rsid w:val="006317A1"/>
    <w:rsid w:val="00631B59"/>
    <w:rsid w:val="00631D93"/>
    <w:rsid w:val="00635902"/>
    <w:rsid w:val="00635D2D"/>
    <w:rsid w:val="00635F3F"/>
    <w:rsid w:val="006373EA"/>
    <w:rsid w:val="00637C87"/>
    <w:rsid w:val="00641539"/>
    <w:rsid w:val="006425EA"/>
    <w:rsid w:val="0064377D"/>
    <w:rsid w:val="00644BC1"/>
    <w:rsid w:val="006459E2"/>
    <w:rsid w:val="00646C14"/>
    <w:rsid w:val="00650E87"/>
    <w:rsid w:val="00652509"/>
    <w:rsid w:val="00654B8B"/>
    <w:rsid w:val="00654E37"/>
    <w:rsid w:val="00655D6A"/>
    <w:rsid w:val="00656844"/>
    <w:rsid w:val="0066163C"/>
    <w:rsid w:val="00663D44"/>
    <w:rsid w:val="00663FB8"/>
    <w:rsid w:val="006647FF"/>
    <w:rsid w:val="0066586E"/>
    <w:rsid w:val="006705A3"/>
    <w:rsid w:val="006771EA"/>
    <w:rsid w:val="0068013A"/>
    <w:rsid w:val="00682099"/>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C02F2"/>
    <w:rsid w:val="006C071B"/>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6D09"/>
    <w:rsid w:val="006D77D7"/>
    <w:rsid w:val="006E0815"/>
    <w:rsid w:val="006E21FB"/>
    <w:rsid w:val="006E2F3E"/>
    <w:rsid w:val="006E420E"/>
    <w:rsid w:val="006E50B6"/>
    <w:rsid w:val="006E57A5"/>
    <w:rsid w:val="006E7DF0"/>
    <w:rsid w:val="006E7E48"/>
    <w:rsid w:val="006F08FB"/>
    <w:rsid w:val="006F3294"/>
    <w:rsid w:val="006F34BF"/>
    <w:rsid w:val="006F4AA5"/>
    <w:rsid w:val="006F64A1"/>
    <w:rsid w:val="006F6557"/>
    <w:rsid w:val="006F6880"/>
    <w:rsid w:val="00700E63"/>
    <w:rsid w:val="00701841"/>
    <w:rsid w:val="00702022"/>
    <w:rsid w:val="007036D1"/>
    <w:rsid w:val="007043FF"/>
    <w:rsid w:val="00705CA2"/>
    <w:rsid w:val="00706C4C"/>
    <w:rsid w:val="00707D7E"/>
    <w:rsid w:val="00710725"/>
    <w:rsid w:val="0071242D"/>
    <w:rsid w:val="0071711E"/>
    <w:rsid w:val="00717A4C"/>
    <w:rsid w:val="0072015A"/>
    <w:rsid w:val="00721D4E"/>
    <w:rsid w:val="00721F3C"/>
    <w:rsid w:val="0072409A"/>
    <w:rsid w:val="00724AC8"/>
    <w:rsid w:val="007264F7"/>
    <w:rsid w:val="00732338"/>
    <w:rsid w:val="007333FA"/>
    <w:rsid w:val="00733CCF"/>
    <w:rsid w:val="00735E53"/>
    <w:rsid w:val="007375CD"/>
    <w:rsid w:val="00742A9A"/>
    <w:rsid w:val="00745C77"/>
    <w:rsid w:val="00746ECD"/>
    <w:rsid w:val="00747304"/>
    <w:rsid w:val="0075004C"/>
    <w:rsid w:val="007512F7"/>
    <w:rsid w:val="007531F8"/>
    <w:rsid w:val="0075391A"/>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CED"/>
    <w:rsid w:val="00777208"/>
    <w:rsid w:val="0077760E"/>
    <w:rsid w:val="007803C9"/>
    <w:rsid w:val="00780B5E"/>
    <w:rsid w:val="00786F98"/>
    <w:rsid w:val="0079148F"/>
    <w:rsid w:val="00792342"/>
    <w:rsid w:val="00793146"/>
    <w:rsid w:val="00793352"/>
    <w:rsid w:val="00794BE1"/>
    <w:rsid w:val="00795D4D"/>
    <w:rsid w:val="0079605A"/>
    <w:rsid w:val="007961AC"/>
    <w:rsid w:val="00796735"/>
    <w:rsid w:val="00796D36"/>
    <w:rsid w:val="007A09D9"/>
    <w:rsid w:val="007A4801"/>
    <w:rsid w:val="007A744F"/>
    <w:rsid w:val="007A7819"/>
    <w:rsid w:val="007B1444"/>
    <w:rsid w:val="007B17FD"/>
    <w:rsid w:val="007B1AD2"/>
    <w:rsid w:val="007B512A"/>
    <w:rsid w:val="007B5C9B"/>
    <w:rsid w:val="007B73C5"/>
    <w:rsid w:val="007C0A66"/>
    <w:rsid w:val="007C1E02"/>
    <w:rsid w:val="007C2097"/>
    <w:rsid w:val="007C5841"/>
    <w:rsid w:val="007C6BA7"/>
    <w:rsid w:val="007D55EC"/>
    <w:rsid w:val="007D6A07"/>
    <w:rsid w:val="007E32DA"/>
    <w:rsid w:val="007E3C66"/>
    <w:rsid w:val="007E546B"/>
    <w:rsid w:val="007F2439"/>
    <w:rsid w:val="007F4A87"/>
    <w:rsid w:val="0080111B"/>
    <w:rsid w:val="00803FC5"/>
    <w:rsid w:val="00811F1B"/>
    <w:rsid w:val="00812357"/>
    <w:rsid w:val="00813A9C"/>
    <w:rsid w:val="008152A1"/>
    <w:rsid w:val="00815EC3"/>
    <w:rsid w:val="00817895"/>
    <w:rsid w:val="008223BF"/>
    <w:rsid w:val="00822BBB"/>
    <w:rsid w:val="00825130"/>
    <w:rsid w:val="00825442"/>
    <w:rsid w:val="0082783B"/>
    <w:rsid w:val="008279FA"/>
    <w:rsid w:val="00833728"/>
    <w:rsid w:val="00835025"/>
    <w:rsid w:val="00835925"/>
    <w:rsid w:val="008417CA"/>
    <w:rsid w:val="00844249"/>
    <w:rsid w:val="00844C57"/>
    <w:rsid w:val="00844C79"/>
    <w:rsid w:val="0084502A"/>
    <w:rsid w:val="008462A8"/>
    <w:rsid w:val="00846812"/>
    <w:rsid w:val="00846D8C"/>
    <w:rsid w:val="00850456"/>
    <w:rsid w:val="0085050D"/>
    <w:rsid w:val="008509A9"/>
    <w:rsid w:val="008517EF"/>
    <w:rsid w:val="00851C29"/>
    <w:rsid w:val="00854B6F"/>
    <w:rsid w:val="0085623B"/>
    <w:rsid w:val="00856566"/>
    <w:rsid w:val="00857359"/>
    <w:rsid w:val="0086027D"/>
    <w:rsid w:val="00861FC2"/>
    <w:rsid w:val="008620FD"/>
    <w:rsid w:val="008626E7"/>
    <w:rsid w:val="00863031"/>
    <w:rsid w:val="008632EE"/>
    <w:rsid w:val="00864E24"/>
    <w:rsid w:val="0086691F"/>
    <w:rsid w:val="0086714C"/>
    <w:rsid w:val="0087036F"/>
    <w:rsid w:val="00870EE7"/>
    <w:rsid w:val="00871948"/>
    <w:rsid w:val="0087278D"/>
    <w:rsid w:val="00875063"/>
    <w:rsid w:val="00880B58"/>
    <w:rsid w:val="0088215A"/>
    <w:rsid w:val="008821F9"/>
    <w:rsid w:val="00882DDE"/>
    <w:rsid w:val="00890CB1"/>
    <w:rsid w:val="00891260"/>
    <w:rsid w:val="00894CAC"/>
    <w:rsid w:val="00896A6A"/>
    <w:rsid w:val="008A079F"/>
    <w:rsid w:val="008A1A76"/>
    <w:rsid w:val="008A4A53"/>
    <w:rsid w:val="008A606E"/>
    <w:rsid w:val="008A749A"/>
    <w:rsid w:val="008A7A81"/>
    <w:rsid w:val="008B013C"/>
    <w:rsid w:val="008B3652"/>
    <w:rsid w:val="008B3755"/>
    <w:rsid w:val="008B3BCD"/>
    <w:rsid w:val="008B4058"/>
    <w:rsid w:val="008B4E80"/>
    <w:rsid w:val="008B51B8"/>
    <w:rsid w:val="008B7B9C"/>
    <w:rsid w:val="008C1127"/>
    <w:rsid w:val="008C14B8"/>
    <w:rsid w:val="008C2779"/>
    <w:rsid w:val="008C3FD6"/>
    <w:rsid w:val="008C710E"/>
    <w:rsid w:val="008D184B"/>
    <w:rsid w:val="008D2C43"/>
    <w:rsid w:val="008D5FB3"/>
    <w:rsid w:val="008D6E05"/>
    <w:rsid w:val="008D72D1"/>
    <w:rsid w:val="008D7839"/>
    <w:rsid w:val="008D7B60"/>
    <w:rsid w:val="008E4D25"/>
    <w:rsid w:val="008E4E16"/>
    <w:rsid w:val="008E7FAF"/>
    <w:rsid w:val="008F04A3"/>
    <w:rsid w:val="008F2CEE"/>
    <w:rsid w:val="008F3C5C"/>
    <w:rsid w:val="008F3FEB"/>
    <w:rsid w:val="008F5139"/>
    <w:rsid w:val="008F686C"/>
    <w:rsid w:val="008F7C26"/>
    <w:rsid w:val="00900AA8"/>
    <w:rsid w:val="00901314"/>
    <w:rsid w:val="00901631"/>
    <w:rsid w:val="00902B84"/>
    <w:rsid w:val="00910427"/>
    <w:rsid w:val="00911CC2"/>
    <w:rsid w:val="009122BB"/>
    <w:rsid w:val="009126FF"/>
    <w:rsid w:val="0091354D"/>
    <w:rsid w:val="00913ABF"/>
    <w:rsid w:val="00913C60"/>
    <w:rsid w:val="00914FAA"/>
    <w:rsid w:val="009150F1"/>
    <w:rsid w:val="00916A27"/>
    <w:rsid w:val="00916EF6"/>
    <w:rsid w:val="009209A0"/>
    <w:rsid w:val="009251C8"/>
    <w:rsid w:val="009260CE"/>
    <w:rsid w:val="00931227"/>
    <w:rsid w:val="0093180F"/>
    <w:rsid w:val="00931EF6"/>
    <w:rsid w:val="009334BE"/>
    <w:rsid w:val="00934E76"/>
    <w:rsid w:val="00936620"/>
    <w:rsid w:val="00937053"/>
    <w:rsid w:val="00940191"/>
    <w:rsid w:val="0094026A"/>
    <w:rsid w:val="009403E6"/>
    <w:rsid w:val="00940E38"/>
    <w:rsid w:val="00941531"/>
    <w:rsid w:val="00944658"/>
    <w:rsid w:val="0094698A"/>
    <w:rsid w:val="00946C91"/>
    <w:rsid w:val="0094733E"/>
    <w:rsid w:val="00947BD0"/>
    <w:rsid w:val="009544A4"/>
    <w:rsid w:val="00954E58"/>
    <w:rsid w:val="009550B1"/>
    <w:rsid w:val="00955509"/>
    <w:rsid w:val="00955649"/>
    <w:rsid w:val="00961B97"/>
    <w:rsid w:val="0096266E"/>
    <w:rsid w:val="00965B8A"/>
    <w:rsid w:val="00966688"/>
    <w:rsid w:val="00966ADC"/>
    <w:rsid w:val="00972555"/>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79D"/>
    <w:rsid w:val="009A6711"/>
    <w:rsid w:val="009B0449"/>
    <w:rsid w:val="009B3BCE"/>
    <w:rsid w:val="009B6356"/>
    <w:rsid w:val="009C0CD0"/>
    <w:rsid w:val="009C1AEB"/>
    <w:rsid w:val="009C1B65"/>
    <w:rsid w:val="009C2853"/>
    <w:rsid w:val="009C3095"/>
    <w:rsid w:val="009C3DED"/>
    <w:rsid w:val="009C5EDF"/>
    <w:rsid w:val="009C7E97"/>
    <w:rsid w:val="009D12B8"/>
    <w:rsid w:val="009D233D"/>
    <w:rsid w:val="009D393A"/>
    <w:rsid w:val="009D39C0"/>
    <w:rsid w:val="009D3A03"/>
    <w:rsid w:val="009D3CF2"/>
    <w:rsid w:val="009D4CAA"/>
    <w:rsid w:val="009D4F96"/>
    <w:rsid w:val="009D58FB"/>
    <w:rsid w:val="009D5AF4"/>
    <w:rsid w:val="009D61C0"/>
    <w:rsid w:val="009D6795"/>
    <w:rsid w:val="009D6B0F"/>
    <w:rsid w:val="009E0236"/>
    <w:rsid w:val="009E0356"/>
    <w:rsid w:val="009E134E"/>
    <w:rsid w:val="009E2E11"/>
    <w:rsid w:val="009E3297"/>
    <w:rsid w:val="009E34EA"/>
    <w:rsid w:val="009E3EFC"/>
    <w:rsid w:val="009F127D"/>
    <w:rsid w:val="009F14C1"/>
    <w:rsid w:val="009F1A16"/>
    <w:rsid w:val="009F734F"/>
    <w:rsid w:val="00A00FC0"/>
    <w:rsid w:val="00A017BE"/>
    <w:rsid w:val="00A01ECD"/>
    <w:rsid w:val="00A03A2F"/>
    <w:rsid w:val="00A0600A"/>
    <w:rsid w:val="00A0758B"/>
    <w:rsid w:val="00A077A1"/>
    <w:rsid w:val="00A112E9"/>
    <w:rsid w:val="00A12C85"/>
    <w:rsid w:val="00A14569"/>
    <w:rsid w:val="00A17928"/>
    <w:rsid w:val="00A17B74"/>
    <w:rsid w:val="00A2411A"/>
    <w:rsid w:val="00A246B6"/>
    <w:rsid w:val="00A2586B"/>
    <w:rsid w:val="00A273FB"/>
    <w:rsid w:val="00A30078"/>
    <w:rsid w:val="00A35D91"/>
    <w:rsid w:val="00A37167"/>
    <w:rsid w:val="00A37FE1"/>
    <w:rsid w:val="00A40D4F"/>
    <w:rsid w:val="00A4172F"/>
    <w:rsid w:val="00A44092"/>
    <w:rsid w:val="00A44413"/>
    <w:rsid w:val="00A45AC7"/>
    <w:rsid w:val="00A45D84"/>
    <w:rsid w:val="00A47E70"/>
    <w:rsid w:val="00A50225"/>
    <w:rsid w:val="00A5039B"/>
    <w:rsid w:val="00A5121D"/>
    <w:rsid w:val="00A53D11"/>
    <w:rsid w:val="00A53D3E"/>
    <w:rsid w:val="00A550AB"/>
    <w:rsid w:val="00A554B5"/>
    <w:rsid w:val="00A61F1A"/>
    <w:rsid w:val="00A63E82"/>
    <w:rsid w:val="00A64975"/>
    <w:rsid w:val="00A66DA7"/>
    <w:rsid w:val="00A714C4"/>
    <w:rsid w:val="00A715A3"/>
    <w:rsid w:val="00A741C5"/>
    <w:rsid w:val="00A74844"/>
    <w:rsid w:val="00A7671C"/>
    <w:rsid w:val="00A772D9"/>
    <w:rsid w:val="00A80BDE"/>
    <w:rsid w:val="00A82072"/>
    <w:rsid w:val="00A8293D"/>
    <w:rsid w:val="00A84C8C"/>
    <w:rsid w:val="00A868A6"/>
    <w:rsid w:val="00A90492"/>
    <w:rsid w:val="00A90A9E"/>
    <w:rsid w:val="00A91FC8"/>
    <w:rsid w:val="00A92AC3"/>
    <w:rsid w:val="00A93D96"/>
    <w:rsid w:val="00A93FD5"/>
    <w:rsid w:val="00A95611"/>
    <w:rsid w:val="00A97127"/>
    <w:rsid w:val="00AA11DC"/>
    <w:rsid w:val="00AA1FDC"/>
    <w:rsid w:val="00AA5D99"/>
    <w:rsid w:val="00AA6B3C"/>
    <w:rsid w:val="00AA79CC"/>
    <w:rsid w:val="00AB49D4"/>
    <w:rsid w:val="00AB5082"/>
    <w:rsid w:val="00AB6433"/>
    <w:rsid w:val="00AC1CE9"/>
    <w:rsid w:val="00AC37E3"/>
    <w:rsid w:val="00AC3FC0"/>
    <w:rsid w:val="00AC403D"/>
    <w:rsid w:val="00AC4B58"/>
    <w:rsid w:val="00AD1CD8"/>
    <w:rsid w:val="00AD2227"/>
    <w:rsid w:val="00AD251B"/>
    <w:rsid w:val="00AD27AA"/>
    <w:rsid w:val="00AD48E2"/>
    <w:rsid w:val="00AE2919"/>
    <w:rsid w:val="00AE2CED"/>
    <w:rsid w:val="00AE6208"/>
    <w:rsid w:val="00AE6FFB"/>
    <w:rsid w:val="00AF04F2"/>
    <w:rsid w:val="00AF1005"/>
    <w:rsid w:val="00AF1E97"/>
    <w:rsid w:val="00AF2ABC"/>
    <w:rsid w:val="00AF2B6A"/>
    <w:rsid w:val="00AF2EDF"/>
    <w:rsid w:val="00AF321C"/>
    <w:rsid w:val="00AF7A55"/>
    <w:rsid w:val="00B006FC"/>
    <w:rsid w:val="00B0436E"/>
    <w:rsid w:val="00B0583E"/>
    <w:rsid w:val="00B05894"/>
    <w:rsid w:val="00B0589A"/>
    <w:rsid w:val="00B05DB1"/>
    <w:rsid w:val="00B064F0"/>
    <w:rsid w:val="00B06D81"/>
    <w:rsid w:val="00B12050"/>
    <w:rsid w:val="00B12FA4"/>
    <w:rsid w:val="00B1474A"/>
    <w:rsid w:val="00B20A01"/>
    <w:rsid w:val="00B20C1E"/>
    <w:rsid w:val="00B233CF"/>
    <w:rsid w:val="00B2421E"/>
    <w:rsid w:val="00B2580A"/>
    <w:rsid w:val="00B258BB"/>
    <w:rsid w:val="00B25C53"/>
    <w:rsid w:val="00B310B7"/>
    <w:rsid w:val="00B3270D"/>
    <w:rsid w:val="00B33E33"/>
    <w:rsid w:val="00B343D2"/>
    <w:rsid w:val="00B343E7"/>
    <w:rsid w:val="00B36283"/>
    <w:rsid w:val="00B3669B"/>
    <w:rsid w:val="00B375F0"/>
    <w:rsid w:val="00B433B8"/>
    <w:rsid w:val="00B434EB"/>
    <w:rsid w:val="00B45F41"/>
    <w:rsid w:val="00B4687B"/>
    <w:rsid w:val="00B4733F"/>
    <w:rsid w:val="00B47E3C"/>
    <w:rsid w:val="00B50CEC"/>
    <w:rsid w:val="00B530BE"/>
    <w:rsid w:val="00B5311C"/>
    <w:rsid w:val="00B544FF"/>
    <w:rsid w:val="00B555A3"/>
    <w:rsid w:val="00B566B9"/>
    <w:rsid w:val="00B56C11"/>
    <w:rsid w:val="00B5768C"/>
    <w:rsid w:val="00B57A0B"/>
    <w:rsid w:val="00B60A01"/>
    <w:rsid w:val="00B60A0B"/>
    <w:rsid w:val="00B63D6E"/>
    <w:rsid w:val="00B63F61"/>
    <w:rsid w:val="00B666D6"/>
    <w:rsid w:val="00B67840"/>
    <w:rsid w:val="00B67B97"/>
    <w:rsid w:val="00B733BD"/>
    <w:rsid w:val="00B739EA"/>
    <w:rsid w:val="00B747CB"/>
    <w:rsid w:val="00B74F67"/>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06D"/>
    <w:rsid w:val="00BA5792"/>
    <w:rsid w:val="00BB1222"/>
    <w:rsid w:val="00BB178D"/>
    <w:rsid w:val="00BB2A6C"/>
    <w:rsid w:val="00BB31BA"/>
    <w:rsid w:val="00BB4ACA"/>
    <w:rsid w:val="00BB5DFC"/>
    <w:rsid w:val="00BB69C2"/>
    <w:rsid w:val="00BC0D95"/>
    <w:rsid w:val="00BC44A9"/>
    <w:rsid w:val="00BC544B"/>
    <w:rsid w:val="00BC5C2A"/>
    <w:rsid w:val="00BC7B51"/>
    <w:rsid w:val="00BD1027"/>
    <w:rsid w:val="00BD1F83"/>
    <w:rsid w:val="00BD279D"/>
    <w:rsid w:val="00BD3AE4"/>
    <w:rsid w:val="00BD40C1"/>
    <w:rsid w:val="00BD4D97"/>
    <w:rsid w:val="00BD6BB8"/>
    <w:rsid w:val="00BD7192"/>
    <w:rsid w:val="00BE0355"/>
    <w:rsid w:val="00BE2D2D"/>
    <w:rsid w:val="00BE2F9A"/>
    <w:rsid w:val="00BE36C9"/>
    <w:rsid w:val="00BE551F"/>
    <w:rsid w:val="00BE79EC"/>
    <w:rsid w:val="00BE7A81"/>
    <w:rsid w:val="00BF0B29"/>
    <w:rsid w:val="00BF0DF3"/>
    <w:rsid w:val="00BF2626"/>
    <w:rsid w:val="00BF3EE0"/>
    <w:rsid w:val="00BF699C"/>
    <w:rsid w:val="00C035AB"/>
    <w:rsid w:val="00C0399E"/>
    <w:rsid w:val="00C067C4"/>
    <w:rsid w:val="00C077DF"/>
    <w:rsid w:val="00C07C8A"/>
    <w:rsid w:val="00C10054"/>
    <w:rsid w:val="00C100C5"/>
    <w:rsid w:val="00C10CD2"/>
    <w:rsid w:val="00C212E2"/>
    <w:rsid w:val="00C23ED1"/>
    <w:rsid w:val="00C262A7"/>
    <w:rsid w:val="00C30021"/>
    <w:rsid w:val="00C32C1A"/>
    <w:rsid w:val="00C36FBD"/>
    <w:rsid w:val="00C40813"/>
    <w:rsid w:val="00C435B4"/>
    <w:rsid w:val="00C475A4"/>
    <w:rsid w:val="00C50256"/>
    <w:rsid w:val="00C5044B"/>
    <w:rsid w:val="00C50636"/>
    <w:rsid w:val="00C51098"/>
    <w:rsid w:val="00C5282A"/>
    <w:rsid w:val="00C54E55"/>
    <w:rsid w:val="00C569D0"/>
    <w:rsid w:val="00C57058"/>
    <w:rsid w:val="00C579E7"/>
    <w:rsid w:val="00C57BA9"/>
    <w:rsid w:val="00C57C90"/>
    <w:rsid w:val="00C64E3B"/>
    <w:rsid w:val="00C65645"/>
    <w:rsid w:val="00C717F1"/>
    <w:rsid w:val="00C719F7"/>
    <w:rsid w:val="00C720C9"/>
    <w:rsid w:val="00C72915"/>
    <w:rsid w:val="00C733A6"/>
    <w:rsid w:val="00C75062"/>
    <w:rsid w:val="00C80787"/>
    <w:rsid w:val="00C8564B"/>
    <w:rsid w:val="00C8610D"/>
    <w:rsid w:val="00C9214E"/>
    <w:rsid w:val="00C92DA6"/>
    <w:rsid w:val="00C95953"/>
    <w:rsid w:val="00C95985"/>
    <w:rsid w:val="00C9614C"/>
    <w:rsid w:val="00CA1AE3"/>
    <w:rsid w:val="00CA31D4"/>
    <w:rsid w:val="00CB3FFF"/>
    <w:rsid w:val="00CB5089"/>
    <w:rsid w:val="00CB6322"/>
    <w:rsid w:val="00CC0A12"/>
    <w:rsid w:val="00CC0E3A"/>
    <w:rsid w:val="00CC34A0"/>
    <w:rsid w:val="00CC4E42"/>
    <w:rsid w:val="00CC5026"/>
    <w:rsid w:val="00CC5576"/>
    <w:rsid w:val="00CC7A23"/>
    <w:rsid w:val="00CD156E"/>
    <w:rsid w:val="00CD20E0"/>
    <w:rsid w:val="00CD2C94"/>
    <w:rsid w:val="00CD2F68"/>
    <w:rsid w:val="00CE0D28"/>
    <w:rsid w:val="00CE26E8"/>
    <w:rsid w:val="00CE3979"/>
    <w:rsid w:val="00CE47C2"/>
    <w:rsid w:val="00CE52AB"/>
    <w:rsid w:val="00CE5F35"/>
    <w:rsid w:val="00CE709D"/>
    <w:rsid w:val="00CE716E"/>
    <w:rsid w:val="00CF0358"/>
    <w:rsid w:val="00CF647D"/>
    <w:rsid w:val="00CF79B5"/>
    <w:rsid w:val="00CF7E2C"/>
    <w:rsid w:val="00D001D9"/>
    <w:rsid w:val="00D011AD"/>
    <w:rsid w:val="00D01208"/>
    <w:rsid w:val="00D03F9A"/>
    <w:rsid w:val="00D0497A"/>
    <w:rsid w:val="00D05BF5"/>
    <w:rsid w:val="00D10090"/>
    <w:rsid w:val="00D10AB0"/>
    <w:rsid w:val="00D12694"/>
    <w:rsid w:val="00D13EF6"/>
    <w:rsid w:val="00D15B8B"/>
    <w:rsid w:val="00D15DE6"/>
    <w:rsid w:val="00D2091E"/>
    <w:rsid w:val="00D22F09"/>
    <w:rsid w:val="00D2590D"/>
    <w:rsid w:val="00D266F5"/>
    <w:rsid w:val="00D275DD"/>
    <w:rsid w:val="00D30B81"/>
    <w:rsid w:val="00D32A5D"/>
    <w:rsid w:val="00D34CDF"/>
    <w:rsid w:val="00D35B6D"/>
    <w:rsid w:val="00D3760F"/>
    <w:rsid w:val="00D402EC"/>
    <w:rsid w:val="00D44816"/>
    <w:rsid w:val="00D4558C"/>
    <w:rsid w:val="00D46EC6"/>
    <w:rsid w:val="00D47277"/>
    <w:rsid w:val="00D50632"/>
    <w:rsid w:val="00D50D28"/>
    <w:rsid w:val="00D51FF6"/>
    <w:rsid w:val="00D54DB2"/>
    <w:rsid w:val="00D55512"/>
    <w:rsid w:val="00D62219"/>
    <w:rsid w:val="00D6524B"/>
    <w:rsid w:val="00D70057"/>
    <w:rsid w:val="00D7376C"/>
    <w:rsid w:val="00D767CC"/>
    <w:rsid w:val="00D8274D"/>
    <w:rsid w:val="00D83419"/>
    <w:rsid w:val="00D8373D"/>
    <w:rsid w:val="00D83792"/>
    <w:rsid w:val="00D8449A"/>
    <w:rsid w:val="00D84B90"/>
    <w:rsid w:val="00D90AFB"/>
    <w:rsid w:val="00D94B21"/>
    <w:rsid w:val="00D95A61"/>
    <w:rsid w:val="00D96F27"/>
    <w:rsid w:val="00DA1C8E"/>
    <w:rsid w:val="00DA3609"/>
    <w:rsid w:val="00DA50DB"/>
    <w:rsid w:val="00DA567A"/>
    <w:rsid w:val="00DA598F"/>
    <w:rsid w:val="00DA5F9D"/>
    <w:rsid w:val="00DA69B6"/>
    <w:rsid w:val="00DB19A2"/>
    <w:rsid w:val="00DB1D46"/>
    <w:rsid w:val="00DB7E89"/>
    <w:rsid w:val="00DC34C5"/>
    <w:rsid w:val="00DC35DB"/>
    <w:rsid w:val="00DC4084"/>
    <w:rsid w:val="00DC6BC2"/>
    <w:rsid w:val="00DC6BC9"/>
    <w:rsid w:val="00DC7AD4"/>
    <w:rsid w:val="00DD06F5"/>
    <w:rsid w:val="00DD0811"/>
    <w:rsid w:val="00DD0D15"/>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36CA"/>
    <w:rsid w:val="00E15076"/>
    <w:rsid w:val="00E1632F"/>
    <w:rsid w:val="00E17E7A"/>
    <w:rsid w:val="00E211F5"/>
    <w:rsid w:val="00E244B6"/>
    <w:rsid w:val="00E2642E"/>
    <w:rsid w:val="00E31184"/>
    <w:rsid w:val="00E31374"/>
    <w:rsid w:val="00E316BF"/>
    <w:rsid w:val="00E32F39"/>
    <w:rsid w:val="00E37584"/>
    <w:rsid w:val="00E37F2C"/>
    <w:rsid w:val="00E40089"/>
    <w:rsid w:val="00E4166D"/>
    <w:rsid w:val="00E4300F"/>
    <w:rsid w:val="00E467AF"/>
    <w:rsid w:val="00E469F0"/>
    <w:rsid w:val="00E4712F"/>
    <w:rsid w:val="00E47C93"/>
    <w:rsid w:val="00E51327"/>
    <w:rsid w:val="00E5191A"/>
    <w:rsid w:val="00E533C0"/>
    <w:rsid w:val="00E5507B"/>
    <w:rsid w:val="00E60217"/>
    <w:rsid w:val="00E60588"/>
    <w:rsid w:val="00E61B14"/>
    <w:rsid w:val="00E649EB"/>
    <w:rsid w:val="00E65410"/>
    <w:rsid w:val="00E65735"/>
    <w:rsid w:val="00E67399"/>
    <w:rsid w:val="00E710A7"/>
    <w:rsid w:val="00E715C5"/>
    <w:rsid w:val="00E71C53"/>
    <w:rsid w:val="00E720FB"/>
    <w:rsid w:val="00E72E60"/>
    <w:rsid w:val="00E755BC"/>
    <w:rsid w:val="00E757FC"/>
    <w:rsid w:val="00E76801"/>
    <w:rsid w:val="00E7737B"/>
    <w:rsid w:val="00E77F92"/>
    <w:rsid w:val="00E85C17"/>
    <w:rsid w:val="00E91B2D"/>
    <w:rsid w:val="00E91EAC"/>
    <w:rsid w:val="00E9399D"/>
    <w:rsid w:val="00E9548D"/>
    <w:rsid w:val="00E9727E"/>
    <w:rsid w:val="00EA107B"/>
    <w:rsid w:val="00EA2B67"/>
    <w:rsid w:val="00EA5245"/>
    <w:rsid w:val="00EB3439"/>
    <w:rsid w:val="00EB61E2"/>
    <w:rsid w:val="00EC3A32"/>
    <w:rsid w:val="00EC58D7"/>
    <w:rsid w:val="00EC6167"/>
    <w:rsid w:val="00EC70E8"/>
    <w:rsid w:val="00EC73B2"/>
    <w:rsid w:val="00EC7FB6"/>
    <w:rsid w:val="00ED08DD"/>
    <w:rsid w:val="00ED0FD4"/>
    <w:rsid w:val="00ED3A58"/>
    <w:rsid w:val="00ED57DA"/>
    <w:rsid w:val="00ED788C"/>
    <w:rsid w:val="00EE4266"/>
    <w:rsid w:val="00EE6F6F"/>
    <w:rsid w:val="00EE752A"/>
    <w:rsid w:val="00EE79C6"/>
    <w:rsid w:val="00EE7D7C"/>
    <w:rsid w:val="00EF02E8"/>
    <w:rsid w:val="00EF110C"/>
    <w:rsid w:val="00EF1578"/>
    <w:rsid w:val="00EF1DAF"/>
    <w:rsid w:val="00EF23BB"/>
    <w:rsid w:val="00EF41BC"/>
    <w:rsid w:val="00EF5216"/>
    <w:rsid w:val="00EF6B29"/>
    <w:rsid w:val="00EF739E"/>
    <w:rsid w:val="00EF77CD"/>
    <w:rsid w:val="00F00D40"/>
    <w:rsid w:val="00F04262"/>
    <w:rsid w:val="00F070F6"/>
    <w:rsid w:val="00F07EDA"/>
    <w:rsid w:val="00F07F39"/>
    <w:rsid w:val="00F11CA8"/>
    <w:rsid w:val="00F1583E"/>
    <w:rsid w:val="00F16B28"/>
    <w:rsid w:val="00F17134"/>
    <w:rsid w:val="00F2198E"/>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526AF"/>
    <w:rsid w:val="00F52CBA"/>
    <w:rsid w:val="00F52EC7"/>
    <w:rsid w:val="00F54723"/>
    <w:rsid w:val="00F5556D"/>
    <w:rsid w:val="00F556C7"/>
    <w:rsid w:val="00F55DA3"/>
    <w:rsid w:val="00F5619D"/>
    <w:rsid w:val="00F61778"/>
    <w:rsid w:val="00F61C93"/>
    <w:rsid w:val="00F620EC"/>
    <w:rsid w:val="00F62213"/>
    <w:rsid w:val="00F62A9A"/>
    <w:rsid w:val="00F62E10"/>
    <w:rsid w:val="00F64300"/>
    <w:rsid w:val="00F6527B"/>
    <w:rsid w:val="00F674FF"/>
    <w:rsid w:val="00F7175A"/>
    <w:rsid w:val="00F71BBA"/>
    <w:rsid w:val="00F75561"/>
    <w:rsid w:val="00F756F3"/>
    <w:rsid w:val="00F80B8A"/>
    <w:rsid w:val="00F827DD"/>
    <w:rsid w:val="00F8290D"/>
    <w:rsid w:val="00F85442"/>
    <w:rsid w:val="00F86057"/>
    <w:rsid w:val="00F862B6"/>
    <w:rsid w:val="00F9562B"/>
    <w:rsid w:val="00F95ABD"/>
    <w:rsid w:val="00F95F36"/>
    <w:rsid w:val="00FA1823"/>
    <w:rsid w:val="00FA22C9"/>
    <w:rsid w:val="00FA324B"/>
    <w:rsid w:val="00FA4B01"/>
    <w:rsid w:val="00FA6718"/>
    <w:rsid w:val="00FB10F2"/>
    <w:rsid w:val="00FB198F"/>
    <w:rsid w:val="00FB6386"/>
    <w:rsid w:val="00FB7958"/>
    <w:rsid w:val="00FB7A82"/>
    <w:rsid w:val="00FC127B"/>
    <w:rsid w:val="00FC3AB3"/>
    <w:rsid w:val="00FC5756"/>
    <w:rsid w:val="00FC69EE"/>
    <w:rsid w:val="00FC7416"/>
    <w:rsid w:val="00FD0042"/>
    <w:rsid w:val="00FD0DAF"/>
    <w:rsid w:val="00FD1699"/>
    <w:rsid w:val="00FD1A64"/>
    <w:rsid w:val="00FD1D43"/>
    <w:rsid w:val="00FD239F"/>
    <w:rsid w:val="00FD29D7"/>
    <w:rsid w:val="00FD43B3"/>
    <w:rsid w:val="00FD4DBE"/>
    <w:rsid w:val="00FD6DCD"/>
    <w:rsid w:val="00FE006E"/>
    <w:rsid w:val="00FE02AC"/>
    <w:rsid w:val="00FE0727"/>
    <w:rsid w:val="00FE0ACB"/>
    <w:rsid w:val="00FE451E"/>
    <w:rsid w:val="00FE4FDE"/>
    <w:rsid w:val="00FE5ADB"/>
    <w:rsid w:val="00FE5D17"/>
    <w:rsid w:val="00FE6622"/>
    <w:rsid w:val="00FE6AF2"/>
    <w:rsid w:val="00FF0B13"/>
    <w:rsid w:val="00FF1238"/>
    <w:rsid w:val="00FF236F"/>
    <w:rsid w:val="00FF2463"/>
    <w:rsid w:val="00FF260A"/>
    <w:rsid w:val="00FF30D9"/>
    <w:rsid w:val="00FF3323"/>
    <w:rsid w:val="00FF4A91"/>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737A2"/>
  <w15:chartTrackingRefBased/>
  <w15:docId w15:val="{61999A0F-77E0-4586-B2F6-44E1E770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4"/>
    <w:pPr>
      <w:widowControl w:val="0"/>
    </w:pPr>
    <w:rPr>
      <w:rFonts w:ascii="Arial" w:hAnsi="Arial"/>
      <w:b/>
      <w:sz w:val="18"/>
    </w:rPr>
  </w:style>
  <w:style w:type="paragraph" w:styleId="af5">
    <w:name w:val="Revision"/>
    <w:uiPriority w:val="99"/>
    <w:semiHidden/>
    <w:rPr>
      <w:lang w:val="en-GB" w:eastAsia="en-US"/>
    </w:rPr>
  </w:style>
  <w:style w:type="paragraph" w:styleId="50">
    <w:name w:val="List Bullet 5"/>
    <w:basedOn w:val="41"/>
    <w:pPr>
      <w:ind w:left="1702"/>
    </w:pPr>
  </w:style>
  <w:style w:type="paragraph" w:styleId="af6">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6"/>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6"/>
    <w:pPr>
      <w:ind w:left="0" w:firstLine="0"/>
    </w:pPr>
  </w:style>
  <w:style w:type="paragraph" w:customStyle="1" w:styleId="EW">
    <w:name w:val="EW"/>
    <w:basedOn w:val="EX"/>
    <w:pPr>
      <w:spacing w:after="0"/>
    </w:pPr>
  </w:style>
  <w:style w:type="paragraph" w:styleId="af7">
    <w:name w:val="List Number"/>
    <w:basedOn w:val="af6"/>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8"/>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3"/>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6"/>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b">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d"/>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3"/>
    <w:locked/>
    <w:rsid w:val="00251CD4"/>
    <w:rPr>
      <w:rFonts w:ascii="Arial" w:hAnsi="Arial"/>
      <w:b/>
      <w:sz w:val="18"/>
      <w:lang w:val="en-GB" w:eastAsia="en-US"/>
    </w:rPr>
  </w:style>
  <w:style w:type="character" w:customStyle="1" w:styleId="afd">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c"/>
    <w:uiPriority w:val="34"/>
    <w:qFormat/>
    <w:locked/>
    <w:rsid w:val="001C1347"/>
    <w:rPr>
      <w:rFonts w:ascii="SimSun" w:hAnsi="SimSun" w:cs="SimSun"/>
      <w:sz w:val="24"/>
      <w:szCs w:val="24"/>
    </w:rPr>
  </w:style>
  <w:style w:type="character" w:styleId="afe">
    <w:name w:val="Emphasis"/>
    <w:uiPriority w:val="20"/>
    <w:qFormat/>
    <w:rsid w:val="00BA42E0"/>
    <w:rPr>
      <w:i/>
      <w:iCs/>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locked/>
    <w:rsid w:val="00BA506D"/>
    <w:rPr>
      <w:b/>
      <w:bCs/>
      <w:lang w:val="en-GB" w:eastAsia="en-US"/>
    </w:rPr>
  </w:style>
  <w:style w:type="table" w:customStyle="1" w:styleId="TableGrid1">
    <w:name w:val="Table Grid1"/>
    <w:basedOn w:val="a1"/>
    <w:rsid w:val="00BA506D"/>
    <w:pPr>
      <w:widowControl w:val="0"/>
      <w:autoSpaceDE w:val="0"/>
      <w:autoSpaceDN w:val="0"/>
      <w:adjustRightInd w:val="0"/>
      <w:spacing w:after="120"/>
      <w:jc w:val="both"/>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5957563">
      <w:bodyDiv w:val="1"/>
      <w:marLeft w:val="0"/>
      <w:marRight w:val="0"/>
      <w:marTop w:val="0"/>
      <w:marBottom w:val="0"/>
      <w:divBdr>
        <w:top w:val="none" w:sz="0" w:space="0" w:color="auto"/>
        <w:left w:val="none" w:sz="0" w:space="0" w:color="auto"/>
        <w:bottom w:val="none" w:sz="0" w:space="0" w:color="auto"/>
        <w:right w:val="none" w:sz="0" w:space="0" w:color="auto"/>
      </w:divBdr>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32267383">
      <w:bodyDiv w:val="1"/>
      <w:marLeft w:val="0"/>
      <w:marRight w:val="0"/>
      <w:marTop w:val="0"/>
      <w:marBottom w:val="0"/>
      <w:divBdr>
        <w:top w:val="none" w:sz="0" w:space="0" w:color="auto"/>
        <w:left w:val="none" w:sz="0" w:space="0" w:color="auto"/>
        <w:bottom w:val="none" w:sz="0" w:space="0" w:color="auto"/>
        <w:right w:val="none" w:sz="0" w:space="0" w:color="auto"/>
      </w:divBdr>
    </w:div>
    <w:div w:id="59644067">
      <w:bodyDiv w:val="1"/>
      <w:marLeft w:val="0"/>
      <w:marRight w:val="0"/>
      <w:marTop w:val="0"/>
      <w:marBottom w:val="0"/>
      <w:divBdr>
        <w:top w:val="none" w:sz="0" w:space="0" w:color="auto"/>
        <w:left w:val="none" w:sz="0" w:space="0" w:color="auto"/>
        <w:bottom w:val="none" w:sz="0" w:space="0" w:color="auto"/>
        <w:right w:val="none" w:sz="0" w:space="0" w:color="auto"/>
      </w:divBdr>
    </w:div>
    <w:div w:id="75976121">
      <w:bodyDiv w:val="1"/>
      <w:marLeft w:val="0"/>
      <w:marRight w:val="0"/>
      <w:marTop w:val="0"/>
      <w:marBottom w:val="0"/>
      <w:divBdr>
        <w:top w:val="none" w:sz="0" w:space="0" w:color="auto"/>
        <w:left w:val="none" w:sz="0" w:space="0" w:color="auto"/>
        <w:bottom w:val="none" w:sz="0" w:space="0" w:color="auto"/>
        <w:right w:val="none" w:sz="0" w:space="0" w:color="auto"/>
      </w:divBdr>
    </w:div>
    <w:div w:id="83571200">
      <w:bodyDiv w:val="1"/>
      <w:marLeft w:val="0"/>
      <w:marRight w:val="0"/>
      <w:marTop w:val="0"/>
      <w:marBottom w:val="0"/>
      <w:divBdr>
        <w:top w:val="none" w:sz="0" w:space="0" w:color="auto"/>
        <w:left w:val="none" w:sz="0" w:space="0" w:color="auto"/>
        <w:bottom w:val="none" w:sz="0" w:space="0" w:color="auto"/>
        <w:right w:val="none" w:sz="0" w:space="0" w:color="auto"/>
      </w:divBdr>
    </w:div>
    <w:div w:id="137188628">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191234715">
      <w:bodyDiv w:val="1"/>
      <w:marLeft w:val="0"/>
      <w:marRight w:val="0"/>
      <w:marTop w:val="0"/>
      <w:marBottom w:val="0"/>
      <w:divBdr>
        <w:top w:val="none" w:sz="0" w:space="0" w:color="auto"/>
        <w:left w:val="none" w:sz="0" w:space="0" w:color="auto"/>
        <w:bottom w:val="none" w:sz="0" w:space="0" w:color="auto"/>
        <w:right w:val="none" w:sz="0" w:space="0" w:color="auto"/>
      </w:divBdr>
    </w:div>
    <w:div w:id="202325348">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2649996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2419234">
      <w:bodyDiv w:val="1"/>
      <w:marLeft w:val="0"/>
      <w:marRight w:val="0"/>
      <w:marTop w:val="0"/>
      <w:marBottom w:val="0"/>
      <w:divBdr>
        <w:top w:val="none" w:sz="0" w:space="0" w:color="auto"/>
        <w:left w:val="none" w:sz="0" w:space="0" w:color="auto"/>
        <w:bottom w:val="none" w:sz="0" w:space="0" w:color="auto"/>
        <w:right w:val="none" w:sz="0" w:space="0" w:color="auto"/>
      </w:divBdr>
    </w:div>
    <w:div w:id="250622337">
      <w:bodyDiv w:val="1"/>
      <w:marLeft w:val="0"/>
      <w:marRight w:val="0"/>
      <w:marTop w:val="0"/>
      <w:marBottom w:val="0"/>
      <w:divBdr>
        <w:top w:val="none" w:sz="0" w:space="0" w:color="auto"/>
        <w:left w:val="none" w:sz="0" w:space="0" w:color="auto"/>
        <w:bottom w:val="none" w:sz="0" w:space="0" w:color="auto"/>
        <w:right w:val="none" w:sz="0" w:space="0" w:color="auto"/>
      </w:divBdr>
    </w:div>
    <w:div w:id="254359510">
      <w:bodyDiv w:val="1"/>
      <w:marLeft w:val="0"/>
      <w:marRight w:val="0"/>
      <w:marTop w:val="0"/>
      <w:marBottom w:val="0"/>
      <w:divBdr>
        <w:top w:val="none" w:sz="0" w:space="0" w:color="auto"/>
        <w:left w:val="none" w:sz="0" w:space="0" w:color="auto"/>
        <w:bottom w:val="none" w:sz="0" w:space="0" w:color="auto"/>
        <w:right w:val="none" w:sz="0" w:space="0" w:color="auto"/>
      </w:divBdr>
    </w:div>
    <w:div w:id="254940871">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85964999">
      <w:bodyDiv w:val="1"/>
      <w:marLeft w:val="0"/>
      <w:marRight w:val="0"/>
      <w:marTop w:val="0"/>
      <w:marBottom w:val="0"/>
      <w:divBdr>
        <w:top w:val="none" w:sz="0" w:space="0" w:color="auto"/>
        <w:left w:val="none" w:sz="0" w:space="0" w:color="auto"/>
        <w:bottom w:val="none" w:sz="0" w:space="0" w:color="auto"/>
        <w:right w:val="none" w:sz="0" w:space="0" w:color="auto"/>
      </w:divBdr>
    </w:div>
    <w:div w:id="305355257">
      <w:bodyDiv w:val="1"/>
      <w:marLeft w:val="0"/>
      <w:marRight w:val="0"/>
      <w:marTop w:val="0"/>
      <w:marBottom w:val="0"/>
      <w:divBdr>
        <w:top w:val="none" w:sz="0" w:space="0" w:color="auto"/>
        <w:left w:val="none" w:sz="0" w:space="0" w:color="auto"/>
        <w:bottom w:val="none" w:sz="0" w:space="0" w:color="auto"/>
        <w:right w:val="none" w:sz="0" w:space="0" w:color="auto"/>
      </w:divBdr>
    </w:div>
    <w:div w:id="306473677">
      <w:bodyDiv w:val="1"/>
      <w:marLeft w:val="0"/>
      <w:marRight w:val="0"/>
      <w:marTop w:val="0"/>
      <w:marBottom w:val="0"/>
      <w:divBdr>
        <w:top w:val="none" w:sz="0" w:space="0" w:color="auto"/>
        <w:left w:val="none" w:sz="0" w:space="0" w:color="auto"/>
        <w:bottom w:val="none" w:sz="0" w:space="0" w:color="auto"/>
        <w:right w:val="none" w:sz="0" w:space="0" w:color="auto"/>
      </w:divBdr>
    </w:div>
    <w:div w:id="306787725">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25090980">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57658847">
      <w:bodyDiv w:val="1"/>
      <w:marLeft w:val="0"/>
      <w:marRight w:val="0"/>
      <w:marTop w:val="0"/>
      <w:marBottom w:val="0"/>
      <w:divBdr>
        <w:top w:val="none" w:sz="0" w:space="0" w:color="auto"/>
        <w:left w:val="none" w:sz="0" w:space="0" w:color="auto"/>
        <w:bottom w:val="none" w:sz="0" w:space="0" w:color="auto"/>
        <w:right w:val="none" w:sz="0" w:space="0" w:color="auto"/>
      </w:divBdr>
    </w:div>
    <w:div w:id="360329292">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554871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03795880">
      <w:bodyDiv w:val="1"/>
      <w:marLeft w:val="0"/>
      <w:marRight w:val="0"/>
      <w:marTop w:val="0"/>
      <w:marBottom w:val="0"/>
      <w:divBdr>
        <w:top w:val="none" w:sz="0" w:space="0" w:color="auto"/>
        <w:left w:val="none" w:sz="0" w:space="0" w:color="auto"/>
        <w:bottom w:val="none" w:sz="0" w:space="0" w:color="auto"/>
        <w:right w:val="none" w:sz="0" w:space="0" w:color="auto"/>
      </w:divBdr>
    </w:div>
    <w:div w:id="424308735">
      <w:bodyDiv w:val="1"/>
      <w:marLeft w:val="0"/>
      <w:marRight w:val="0"/>
      <w:marTop w:val="0"/>
      <w:marBottom w:val="0"/>
      <w:divBdr>
        <w:top w:val="none" w:sz="0" w:space="0" w:color="auto"/>
        <w:left w:val="none" w:sz="0" w:space="0" w:color="auto"/>
        <w:bottom w:val="none" w:sz="0" w:space="0" w:color="auto"/>
        <w:right w:val="none" w:sz="0" w:space="0" w:color="auto"/>
      </w:divBdr>
    </w:div>
    <w:div w:id="43077986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8424420">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5611904">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9629985">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7641977">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7152153">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8825882">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12518471">
      <w:bodyDiv w:val="1"/>
      <w:marLeft w:val="0"/>
      <w:marRight w:val="0"/>
      <w:marTop w:val="0"/>
      <w:marBottom w:val="0"/>
      <w:divBdr>
        <w:top w:val="none" w:sz="0" w:space="0" w:color="auto"/>
        <w:left w:val="none" w:sz="0" w:space="0" w:color="auto"/>
        <w:bottom w:val="none" w:sz="0" w:space="0" w:color="auto"/>
        <w:right w:val="none" w:sz="0" w:space="0" w:color="auto"/>
      </w:divBdr>
    </w:div>
    <w:div w:id="623929946">
      <w:bodyDiv w:val="1"/>
      <w:marLeft w:val="0"/>
      <w:marRight w:val="0"/>
      <w:marTop w:val="0"/>
      <w:marBottom w:val="0"/>
      <w:divBdr>
        <w:top w:val="none" w:sz="0" w:space="0" w:color="auto"/>
        <w:left w:val="none" w:sz="0" w:space="0" w:color="auto"/>
        <w:bottom w:val="none" w:sz="0" w:space="0" w:color="auto"/>
        <w:right w:val="none" w:sz="0" w:space="0" w:color="auto"/>
      </w:divBdr>
    </w:div>
    <w:div w:id="634682391">
      <w:bodyDiv w:val="1"/>
      <w:marLeft w:val="0"/>
      <w:marRight w:val="0"/>
      <w:marTop w:val="0"/>
      <w:marBottom w:val="0"/>
      <w:divBdr>
        <w:top w:val="none" w:sz="0" w:space="0" w:color="auto"/>
        <w:left w:val="none" w:sz="0" w:space="0" w:color="auto"/>
        <w:bottom w:val="none" w:sz="0" w:space="0" w:color="auto"/>
        <w:right w:val="none" w:sz="0" w:space="0" w:color="auto"/>
      </w:divBdr>
    </w:div>
    <w:div w:id="641619209">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030181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61267031">
      <w:bodyDiv w:val="1"/>
      <w:marLeft w:val="0"/>
      <w:marRight w:val="0"/>
      <w:marTop w:val="0"/>
      <w:marBottom w:val="0"/>
      <w:divBdr>
        <w:top w:val="none" w:sz="0" w:space="0" w:color="auto"/>
        <w:left w:val="none" w:sz="0" w:space="0" w:color="auto"/>
        <w:bottom w:val="none" w:sz="0" w:space="0" w:color="auto"/>
        <w:right w:val="none" w:sz="0" w:space="0" w:color="auto"/>
      </w:divBdr>
    </w:div>
    <w:div w:id="797143067">
      <w:bodyDiv w:val="1"/>
      <w:marLeft w:val="0"/>
      <w:marRight w:val="0"/>
      <w:marTop w:val="0"/>
      <w:marBottom w:val="0"/>
      <w:divBdr>
        <w:top w:val="none" w:sz="0" w:space="0" w:color="auto"/>
        <w:left w:val="none" w:sz="0" w:space="0" w:color="auto"/>
        <w:bottom w:val="none" w:sz="0" w:space="0" w:color="auto"/>
        <w:right w:val="none" w:sz="0" w:space="0" w:color="auto"/>
      </w:divBdr>
    </w:div>
    <w:div w:id="811169199">
      <w:bodyDiv w:val="1"/>
      <w:marLeft w:val="0"/>
      <w:marRight w:val="0"/>
      <w:marTop w:val="0"/>
      <w:marBottom w:val="0"/>
      <w:divBdr>
        <w:top w:val="none" w:sz="0" w:space="0" w:color="auto"/>
        <w:left w:val="none" w:sz="0" w:space="0" w:color="auto"/>
        <w:bottom w:val="none" w:sz="0" w:space="0" w:color="auto"/>
        <w:right w:val="none" w:sz="0" w:space="0" w:color="auto"/>
      </w:divBdr>
    </w:div>
    <w:div w:id="814445641">
      <w:bodyDiv w:val="1"/>
      <w:marLeft w:val="0"/>
      <w:marRight w:val="0"/>
      <w:marTop w:val="0"/>
      <w:marBottom w:val="0"/>
      <w:divBdr>
        <w:top w:val="none" w:sz="0" w:space="0" w:color="auto"/>
        <w:left w:val="none" w:sz="0" w:space="0" w:color="auto"/>
        <w:bottom w:val="none" w:sz="0" w:space="0" w:color="auto"/>
        <w:right w:val="none" w:sz="0" w:space="0" w:color="auto"/>
      </w:divBdr>
    </w:div>
    <w:div w:id="815954738">
      <w:bodyDiv w:val="1"/>
      <w:marLeft w:val="0"/>
      <w:marRight w:val="0"/>
      <w:marTop w:val="0"/>
      <w:marBottom w:val="0"/>
      <w:divBdr>
        <w:top w:val="none" w:sz="0" w:space="0" w:color="auto"/>
        <w:left w:val="none" w:sz="0" w:space="0" w:color="auto"/>
        <w:bottom w:val="none" w:sz="0" w:space="0" w:color="auto"/>
        <w:right w:val="none" w:sz="0" w:space="0" w:color="auto"/>
      </w:divBdr>
    </w:div>
    <w:div w:id="850071170">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56638080">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2388013">
      <w:bodyDiv w:val="1"/>
      <w:marLeft w:val="0"/>
      <w:marRight w:val="0"/>
      <w:marTop w:val="0"/>
      <w:marBottom w:val="0"/>
      <w:divBdr>
        <w:top w:val="none" w:sz="0" w:space="0" w:color="auto"/>
        <w:left w:val="none" w:sz="0" w:space="0" w:color="auto"/>
        <w:bottom w:val="none" w:sz="0" w:space="0" w:color="auto"/>
        <w:right w:val="none" w:sz="0" w:space="0" w:color="auto"/>
      </w:divBdr>
    </w:div>
    <w:div w:id="1023481573">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9164938">
      <w:bodyDiv w:val="1"/>
      <w:marLeft w:val="0"/>
      <w:marRight w:val="0"/>
      <w:marTop w:val="0"/>
      <w:marBottom w:val="0"/>
      <w:divBdr>
        <w:top w:val="none" w:sz="0" w:space="0" w:color="auto"/>
        <w:left w:val="none" w:sz="0" w:space="0" w:color="auto"/>
        <w:bottom w:val="none" w:sz="0" w:space="0" w:color="auto"/>
        <w:right w:val="none" w:sz="0" w:space="0" w:color="auto"/>
      </w:divBdr>
    </w:div>
    <w:div w:id="1055394671">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19255561">
      <w:bodyDiv w:val="1"/>
      <w:marLeft w:val="0"/>
      <w:marRight w:val="0"/>
      <w:marTop w:val="0"/>
      <w:marBottom w:val="0"/>
      <w:divBdr>
        <w:top w:val="none" w:sz="0" w:space="0" w:color="auto"/>
        <w:left w:val="none" w:sz="0" w:space="0" w:color="auto"/>
        <w:bottom w:val="none" w:sz="0" w:space="0" w:color="auto"/>
        <w:right w:val="none" w:sz="0" w:space="0" w:color="auto"/>
      </w:divBdr>
    </w:div>
    <w:div w:id="1131051213">
      <w:bodyDiv w:val="1"/>
      <w:marLeft w:val="0"/>
      <w:marRight w:val="0"/>
      <w:marTop w:val="0"/>
      <w:marBottom w:val="0"/>
      <w:divBdr>
        <w:top w:val="none" w:sz="0" w:space="0" w:color="auto"/>
        <w:left w:val="none" w:sz="0" w:space="0" w:color="auto"/>
        <w:bottom w:val="none" w:sz="0" w:space="0" w:color="auto"/>
        <w:right w:val="none" w:sz="0" w:space="0" w:color="auto"/>
      </w:divBdr>
    </w:div>
    <w:div w:id="1135441544">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53984563">
      <w:bodyDiv w:val="1"/>
      <w:marLeft w:val="0"/>
      <w:marRight w:val="0"/>
      <w:marTop w:val="0"/>
      <w:marBottom w:val="0"/>
      <w:divBdr>
        <w:top w:val="none" w:sz="0" w:space="0" w:color="auto"/>
        <w:left w:val="none" w:sz="0" w:space="0" w:color="auto"/>
        <w:bottom w:val="none" w:sz="0" w:space="0" w:color="auto"/>
        <w:right w:val="none" w:sz="0" w:space="0" w:color="auto"/>
      </w:divBdr>
    </w:div>
    <w:div w:id="1163399567">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12185515">
      <w:bodyDiv w:val="1"/>
      <w:marLeft w:val="0"/>
      <w:marRight w:val="0"/>
      <w:marTop w:val="0"/>
      <w:marBottom w:val="0"/>
      <w:divBdr>
        <w:top w:val="none" w:sz="0" w:space="0" w:color="auto"/>
        <w:left w:val="none" w:sz="0" w:space="0" w:color="auto"/>
        <w:bottom w:val="none" w:sz="0" w:space="0" w:color="auto"/>
        <w:right w:val="none" w:sz="0" w:space="0" w:color="auto"/>
      </w:divBdr>
    </w:div>
    <w:div w:id="1220559699">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43416478">
      <w:bodyDiv w:val="1"/>
      <w:marLeft w:val="0"/>
      <w:marRight w:val="0"/>
      <w:marTop w:val="0"/>
      <w:marBottom w:val="0"/>
      <w:divBdr>
        <w:top w:val="none" w:sz="0" w:space="0" w:color="auto"/>
        <w:left w:val="none" w:sz="0" w:space="0" w:color="auto"/>
        <w:bottom w:val="none" w:sz="0" w:space="0" w:color="auto"/>
        <w:right w:val="none" w:sz="0" w:space="0" w:color="auto"/>
      </w:divBdr>
    </w:div>
    <w:div w:id="1276787273">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0722711">
      <w:bodyDiv w:val="1"/>
      <w:marLeft w:val="0"/>
      <w:marRight w:val="0"/>
      <w:marTop w:val="0"/>
      <w:marBottom w:val="0"/>
      <w:divBdr>
        <w:top w:val="none" w:sz="0" w:space="0" w:color="auto"/>
        <w:left w:val="none" w:sz="0" w:space="0" w:color="auto"/>
        <w:bottom w:val="none" w:sz="0" w:space="0" w:color="auto"/>
        <w:right w:val="none" w:sz="0" w:space="0" w:color="auto"/>
      </w:divBdr>
    </w:div>
    <w:div w:id="1315255872">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41395035">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3964142">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19327765">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4691252">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047204">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634611">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7309703">
      <w:bodyDiv w:val="1"/>
      <w:marLeft w:val="0"/>
      <w:marRight w:val="0"/>
      <w:marTop w:val="0"/>
      <w:marBottom w:val="0"/>
      <w:divBdr>
        <w:top w:val="none" w:sz="0" w:space="0" w:color="auto"/>
        <w:left w:val="none" w:sz="0" w:space="0" w:color="auto"/>
        <w:bottom w:val="none" w:sz="0" w:space="0" w:color="auto"/>
        <w:right w:val="none" w:sz="0" w:space="0" w:color="auto"/>
      </w:divBdr>
    </w:div>
    <w:div w:id="1511522637">
      <w:bodyDiv w:val="1"/>
      <w:marLeft w:val="0"/>
      <w:marRight w:val="0"/>
      <w:marTop w:val="0"/>
      <w:marBottom w:val="0"/>
      <w:divBdr>
        <w:top w:val="none" w:sz="0" w:space="0" w:color="auto"/>
        <w:left w:val="none" w:sz="0" w:space="0" w:color="auto"/>
        <w:bottom w:val="none" w:sz="0" w:space="0" w:color="auto"/>
        <w:right w:val="none" w:sz="0" w:space="0" w:color="auto"/>
      </w:divBdr>
    </w:div>
    <w:div w:id="1526754158">
      <w:bodyDiv w:val="1"/>
      <w:marLeft w:val="0"/>
      <w:marRight w:val="0"/>
      <w:marTop w:val="0"/>
      <w:marBottom w:val="0"/>
      <w:divBdr>
        <w:top w:val="none" w:sz="0" w:space="0" w:color="auto"/>
        <w:left w:val="none" w:sz="0" w:space="0" w:color="auto"/>
        <w:bottom w:val="none" w:sz="0" w:space="0" w:color="auto"/>
        <w:right w:val="none" w:sz="0" w:space="0" w:color="auto"/>
      </w:divBdr>
    </w:div>
    <w:div w:id="1532499369">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7661062">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3533162">
      <w:bodyDiv w:val="1"/>
      <w:marLeft w:val="0"/>
      <w:marRight w:val="0"/>
      <w:marTop w:val="0"/>
      <w:marBottom w:val="0"/>
      <w:divBdr>
        <w:top w:val="none" w:sz="0" w:space="0" w:color="auto"/>
        <w:left w:val="none" w:sz="0" w:space="0" w:color="auto"/>
        <w:bottom w:val="none" w:sz="0" w:space="0" w:color="auto"/>
        <w:right w:val="none" w:sz="0" w:space="0" w:color="auto"/>
      </w:divBdr>
    </w:div>
    <w:div w:id="1724252568">
      <w:bodyDiv w:val="1"/>
      <w:marLeft w:val="0"/>
      <w:marRight w:val="0"/>
      <w:marTop w:val="0"/>
      <w:marBottom w:val="0"/>
      <w:divBdr>
        <w:top w:val="none" w:sz="0" w:space="0" w:color="auto"/>
        <w:left w:val="none" w:sz="0" w:space="0" w:color="auto"/>
        <w:bottom w:val="none" w:sz="0" w:space="0" w:color="auto"/>
        <w:right w:val="none" w:sz="0" w:space="0" w:color="auto"/>
      </w:divBdr>
    </w:div>
    <w:div w:id="1733504168">
      <w:bodyDiv w:val="1"/>
      <w:marLeft w:val="0"/>
      <w:marRight w:val="0"/>
      <w:marTop w:val="0"/>
      <w:marBottom w:val="0"/>
      <w:divBdr>
        <w:top w:val="none" w:sz="0" w:space="0" w:color="auto"/>
        <w:left w:val="none" w:sz="0" w:space="0" w:color="auto"/>
        <w:bottom w:val="none" w:sz="0" w:space="0" w:color="auto"/>
        <w:right w:val="none" w:sz="0" w:space="0" w:color="auto"/>
      </w:divBdr>
    </w:div>
    <w:div w:id="1758601322">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1311453">
      <w:bodyDiv w:val="1"/>
      <w:marLeft w:val="0"/>
      <w:marRight w:val="0"/>
      <w:marTop w:val="0"/>
      <w:marBottom w:val="0"/>
      <w:divBdr>
        <w:top w:val="none" w:sz="0" w:space="0" w:color="auto"/>
        <w:left w:val="none" w:sz="0" w:space="0" w:color="auto"/>
        <w:bottom w:val="none" w:sz="0" w:space="0" w:color="auto"/>
        <w:right w:val="none" w:sz="0" w:space="0" w:color="auto"/>
      </w:divBdr>
    </w:div>
    <w:div w:id="1846287015">
      <w:bodyDiv w:val="1"/>
      <w:marLeft w:val="0"/>
      <w:marRight w:val="0"/>
      <w:marTop w:val="0"/>
      <w:marBottom w:val="0"/>
      <w:divBdr>
        <w:top w:val="none" w:sz="0" w:space="0" w:color="auto"/>
        <w:left w:val="none" w:sz="0" w:space="0" w:color="auto"/>
        <w:bottom w:val="none" w:sz="0" w:space="0" w:color="auto"/>
        <w:right w:val="none" w:sz="0" w:space="0" w:color="auto"/>
      </w:divBdr>
    </w:div>
    <w:div w:id="1853686553">
      <w:bodyDiv w:val="1"/>
      <w:marLeft w:val="0"/>
      <w:marRight w:val="0"/>
      <w:marTop w:val="0"/>
      <w:marBottom w:val="0"/>
      <w:divBdr>
        <w:top w:val="none" w:sz="0" w:space="0" w:color="auto"/>
        <w:left w:val="none" w:sz="0" w:space="0" w:color="auto"/>
        <w:bottom w:val="none" w:sz="0" w:space="0" w:color="auto"/>
        <w:right w:val="none" w:sz="0" w:space="0" w:color="auto"/>
      </w:divBdr>
    </w:div>
    <w:div w:id="1879318079">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84830884">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793232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0430814">
      <w:bodyDiv w:val="1"/>
      <w:marLeft w:val="0"/>
      <w:marRight w:val="0"/>
      <w:marTop w:val="0"/>
      <w:marBottom w:val="0"/>
      <w:divBdr>
        <w:top w:val="none" w:sz="0" w:space="0" w:color="auto"/>
        <w:left w:val="none" w:sz="0" w:space="0" w:color="auto"/>
        <w:bottom w:val="none" w:sz="0" w:space="0" w:color="auto"/>
        <w:right w:val="none" w:sz="0" w:space="0" w:color="auto"/>
      </w:divBdr>
    </w:div>
    <w:div w:id="1934121185">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2075339">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2294897">
      <w:bodyDiv w:val="1"/>
      <w:marLeft w:val="0"/>
      <w:marRight w:val="0"/>
      <w:marTop w:val="0"/>
      <w:marBottom w:val="0"/>
      <w:divBdr>
        <w:top w:val="none" w:sz="0" w:space="0" w:color="auto"/>
        <w:left w:val="none" w:sz="0" w:space="0" w:color="auto"/>
        <w:bottom w:val="none" w:sz="0" w:space="0" w:color="auto"/>
        <w:right w:val="none" w:sz="0" w:space="0" w:color="auto"/>
      </w:divBdr>
    </w:div>
    <w:div w:id="2036734322">
      <w:bodyDiv w:val="1"/>
      <w:marLeft w:val="0"/>
      <w:marRight w:val="0"/>
      <w:marTop w:val="0"/>
      <w:marBottom w:val="0"/>
      <w:divBdr>
        <w:top w:val="none" w:sz="0" w:space="0" w:color="auto"/>
        <w:left w:val="none" w:sz="0" w:space="0" w:color="auto"/>
        <w:bottom w:val="none" w:sz="0" w:space="0" w:color="auto"/>
        <w:right w:val="none" w:sz="0" w:space="0" w:color="auto"/>
      </w:divBdr>
    </w:div>
    <w:div w:id="2037582740">
      <w:bodyDiv w:val="1"/>
      <w:marLeft w:val="0"/>
      <w:marRight w:val="0"/>
      <w:marTop w:val="0"/>
      <w:marBottom w:val="0"/>
      <w:divBdr>
        <w:top w:val="none" w:sz="0" w:space="0" w:color="auto"/>
        <w:left w:val="none" w:sz="0" w:space="0" w:color="auto"/>
        <w:bottom w:val="none" w:sz="0" w:space="0" w:color="auto"/>
        <w:right w:val="none" w:sz="0" w:space="0" w:color="auto"/>
      </w:divBdr>
    </w:div>
    <w:div w:id="2039619061">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5523383">
      <w:bodyDiv w:val="1"/>
      <w:marLeft w:val="0"/>
      <w:marRight w:val="0"/>
      <w:marTop w:val="0"/>
      <w:marBottom w:val="0"/>
      <w:divBdr>
        <w:top w:val="none" w:sz="0" w:space="0" w:color="auto"/>
        <w:left w:val="none" w:sz="0" w:space="0" w:color="auto"/>
        <w:bottom w:val="none" w:sz="0" w:space="0" w:color="auto"/>
        <w:right w:val="none" w:sz="0" w:space="0" w:color="auto"/>
      </w:divBdr>
    </w:div>
    <w:div w:id="2061056539">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3381977">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328</TotalTime>
  <Pages>8</Pages>
  <Words>2367</Words>
  <Characters>13494</Characters>
  <Application>Microsoft Office Word</Application>
  <DocSecurity>0</DocSecurity>
  <Lines>112</Lines>
  <Paragraphs>31</Paragraphs>
  <ScaleCrop>false</ScaleCrop>
  <Company>MTK</Company>
  <LinksUpToDate>false</LinksUpToDate>
  <CharactersWithSpaces>15830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76</cp:revision>
  <dcterms:created xsi:type="dcterms:W3CDTF">2024-10-01T03:17:00Z</dcterms:created>
  <dcterms:modified xsi:type="dcterms:W3CDTF">2024-11-08T17:29:00Z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